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615" w:rsidRDefault="00076615" w:rsidP="00643F4F">
      <w:pPr>
        <w:autoSpaceDN w:val="0"/>
        <w:spacing w:after="0" w:line="240" w:lineRule="auto"/>
        <w:jc w:val="center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43F4F" w:rsidRPr="00643F4F" w:rsidRDefault="00643F4F" w:rsidP="00643F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2D7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643F4F" w:rsidRPr="00643F4F" w:rsidRDefault="00643F4F" w:rsidP="00643F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643F4F" w:rsidRPr="00643F4F" w:rsidRDefault="00643F4F" w:rsidP="00643F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643F4F" w:rsidRPr="00643F4F" w:rsidRDefault="00643F4F" w:rsidP="00643F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F4F" w:rsidRPr="00643F4F" w:rsidRDefault="00643F4F" w:rsidP="00643F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B2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августа  2016 г.  № </w:t>
      </w:r>
      <w:r w:rsidR="005B2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262</w:t>
      </w:r>
    </w:p>
    <w:p w:rsidR="00643F4F" w:rsidRPr="00643F4F" w:rsidRDefault="00643F4F" w:rsidP="00643F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 утверждении муниципальной программы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Золотухинского района Курской области на период 2016-2020 годы» 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Федеральными законами: от 24.09.2003 №131-ФЗ «Об общих принципах организации местного самоуправления в Российской Федерации», от 23.11.2009 года № 261-ФЗ «Об энергосбережении и повышении энергетической  эффективности и о внесении изменений  в отдельные законодательные акты  Российской Федерации»; руководствуясь Уставом муниципального образования «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Золотухинского района Курской области,  Администрация 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gramEnd"/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муниципальную программу </w:t>
      </w: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«Энергосбережение и повышение энергетической эффективности в муниципальном образовании  «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Золотухинского района Курской области на период 2016-2020 годы» (приложение).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 постановление №</w:t>
      </w:r>
      <w:r w:rsidR="00B614E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="00B614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73E0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.2014 г. «Об утверждении муниципальной программы «Энергосбережение и повышение энергетической эффективности муниципального образования «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Золотухинского района Курской области на период 2012-2020 годы».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Опубликовать  настоящее Постановление в Информационном бюллетене Администрации 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разместить на официальном сайте Администрации  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</w:t>
      </w:r>
      <w:proofErr w:type="gramStart"/>
      <w:r w:rsidRPr="00643F4F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643F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со дня подписания.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D91E86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Утверждена 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643F4F" w:rsidRPr="00643F4F" w:rsidRDefault="002D7B75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643F4F"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Курской области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708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августа 2016 г. № </w:t>
      </w:r>
      <w:r w:rsidR="009708DC">
        <w:rPr>
          <w:rFonts w:ascii="Times New Roman" w:eastAsia="Times New Roman" w:hAnsi="Times New Roman" w:cs="Times New Roman"/>
          <w:sz w:val="28"/>
          <w:szCs w:val="28"/>
          <w:lang w:eastAsia="ru-RU"/>
        </w:rPr>
        <w:t>262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Золотухинского района Курской области на период 2016-2020 годы»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муниципальной программы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Золотухинского района Курской области на период 2016-2020 годы» 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jc w:val="center"/>
        <w:tblLayout w:type="fixed"/>
        <w:tblLook w:val="00A0"/>
      </w:tblPr>
      <w:tblGrid>
        <w:gridCol w:w="2925"/>
        <w:gridCol w:w="236"/>
        <w:gridCol w:w="6478"/>
      </w:tblGrid>
      <w:tr w:rsidR="00643F4F" w:rsidRPr="00643F4F" w:rsidTr="00076615">
        <w:trPr>
          <w:trHeight w:val="144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2D7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Свободинского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Золотухинского района Курской области</w:t>
            </w:r>
          </w:p>
        </w:tc>
      </w:tr>
      <w:tr w:rsidR="00643F4F" w:rsidRPr="00643F4F" w:rsidTr="00076615">
        <w:trPr>
          <w:trHeight w:val="144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643F4F" w:rsidRPr="00643F4F" w:rsidTr="00076615">
        <w:trPr>
          <w:trHeight w:val="144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муниципальные казённые учреждения, финансируемые из бюджета </w:t>
            </w:r>
            <w:r w:rsidR="002D7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Свободинского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Золотухинского района Курской области;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предприятия и организации, определенные для выполнения работ, оказания услуг для муниципальных нужд в соответствии с действующим законодательством Российской Федерации.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3F4F" w:rsidRPr="00643F4F" w:rsidTr="00076615">
        <w:trPr>
          <w:trHeight w:val="144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программы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  Подпрограмма «Энергосбережение в МО «</w:t>
            </w:r>
            <w:r w:rsidR="002D7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Свободинский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сельсовет» муниципальной программы </w:t>
            </w:r>
            <w:r w:rsidRPr="00643F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повышение энергетической эффективности в муниципальном образовании «</w:t>
            </w:r>
            <w:r w:rsidR="002D7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Свободинский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сельсовета»</w:t>
            </w:r>
            <w:r w:rsidR="007223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Золотухинского района Курской области на период 2016 - 2020 годы»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3F4F" w:rsidRPr="00643F4F" w:rsidTr="00076615">
        <w:trPr>
          <w:trHeight w:val="144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 – 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инструменты программы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643F4F" w:rsidRPr="00643F4F" w:rsidTr="00076615">
        <w:trPr>
          <w:trHeight w:val="633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Цели программы  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проведение эффективной энергосберегающей политики на территории муниципального образования;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-надежное снабжение потребителей муниципального образования «</w:t>
            </w:r>
            <w:r w:rsidR="002D7B7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сельсовет» Золотухинского района Курской области топливно-энергетическими    ресурсами,    повышение эффективности их использования; 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-снижение расходов бюджета муниципального образования на энергоснабжение муниципальных зданий за счет рационального использования всех энергетических ресурсов и повышения эффективности их использования</w:t>
            </w:r>
          </w:p>
        </w:tc>
      </w:tr>
      <w:tr w:rsidR="00643F4F" w:rsidRPr="00643F4F" w:rsidTr="00076615">
        <w:trPr>
          <w:trHeight w:val="1909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программы 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  <w:r w:rsidRPr="00643F4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эффективность использования энергоресурсов;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снижение бюджетных средств на оплату ТЭР;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повышение энергетической устойчивости работы бюджетных учреждений и организаций;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создание в бюджетном секторе нормативных (комфортных) условий, связанных с энергообеспечением.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3F4F" w:rsidRPr="00643F4F" w:rsidTr="00076615">
        <w:trPr>
          <w:trHeight w:val="144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индикаторы - показатели программы     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программы, в соответствии с постановлением Правительства Российской Федерации           от 31 декабря 2009 г. №1225 «О требованиях к региональным и муниципальным программам в области энергосбережения и повышения энергетической эффективности»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-удельный расход электрической энергии на снабжение органов местного самоуправления и муниципальных учреждений (в расчете на 1 кв. метр общей площади);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расход тепловой энергии на снабжение органов местного самоуправления и муниципальных учреждений (в расчете на 1 кв. метр общей площади);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удельный расход природного газа на снабжение органов местного самоуправления и 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учреждений (в расчете на 1 человека).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3F4F" w:rsidRPr="00643F4F" w:rsidTr="00076615">
        <w:trPr>
          <w:trHeight w:val="773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программы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реализуется в 2016-2020 годы в один этап</w:t>
            </w:r>
          </w:p>
        </w:tc>
      </w:tr>
      <w:tr w:rsidR="00643F4F" w:rsidRPr="00643F4F" w:rsidTr="00076615">
        <w:trPr>
          <w:trHeight w:val="144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бюджетных ассигнований на реализацию муниципальной программы в 2016-2020 годах за счет средств бюджета </w:t>
            </w:r>
            <w:r w:rsidR="002D7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Свободинского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Золотухинского района Курской области составляет        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 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рублей.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-объем бюджетных ассигнований на реализацию подпрограммы 1 ««Энергосбережение в МО «</w:t>
            </w:r>
            <w:r w:rsidR="002D7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Свободинский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сельсовет» муниципальной программы </w:t>
            </w:r>
            <w:r w:rsidRPr="00643F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повышение энергетической эффективности в муниципальном образовании «</w:t>
            </w:r>
            <w:r w:rsidR="002D7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Свободинский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сельсовета»</w:t>
            </w:r>
            <w:r w:rsidR="003D2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Золотухинского района Курской области на период 2016 - 2020 годы»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бюджета </w:t>
            </w:r>
            <w:r w:rsidR="002D7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Свободинского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Золотухинского района Курской области составляет        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5B24EC" w:rsidRPr="00643F4F" w:rsidRDefault="005B24EC" w:rsidP="005B24EC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 </w:t>
            </w:r>
          </w:p>
          <w:p w:rsidR="005B24EC" w:rsidRPr="00643F4F" w:rsidRDefault="005B24EC" w:rsidP="005B24EC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:rsidR="005B24EC" w:rsidRPr="00643F4F" w:rsidRDefault="005B24EC" w:rsidP="005B24EC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:rsidR="005B24EC" w:rsidRPr="00643F4F" w:rsidRDefault="005B24EC" w:rsidP="005B24EC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:rsidR="00643F4F" w:rsidRPr="00643F4F" w:rsidRDefault="005B24EC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рублей.</w:t>
            </w:r>
          </w:p>
        </w:tc>
      </w:tr>
      <w:tr w:rsidR="00643F4F" w:rsidRPr="00643F4F" w:rsidTr="00076615">
        <w:trPr>
          <w:trHeight w:val="491"/>
          <w:jc w:val="center"/>
        </w:trPr>
        <w:tc>
          <w:tcPr>
            <w:tcW w:w="2925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236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78" w:type="dxa"/>
          </w:tcPr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уменьшение потребления энергии и связанных с этим затрат по учреждениям с наиболее высокими показателями энергоемкости;</w:t>
            </w:r>
          </w:p>
          <w:p w:rsidR="00643F4F" w:rsidRPr="00643F4F" w:rsidRDefault="00643F4F" w:rsidP="00643F4F">
            <w:pPr>
              <w:widowControl w:val="0"/>
              <w:tabs>
                <w:tab w:val="left" w:pos="435"/>
                <w:tab w:val="center" w:pos="5033"/>
              </w:tabs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сокращение удельных норм расхода на потребление ТЭР и воды. </w:t>
            </w:r>
          </w:p>
        </w:tc>
      </w:tr>
    </w:tbl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708DC" w:rsidRDefault="009708DC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1.Общая характеристика сферы реализации муниципальной  программы, в том числе формулировки основных проблем в указанной сфере и прогноз ее развития</w:t>
      </w:r>
    </w:p>
    <w:p w:rsidR="00643F4F" w:rsidRPr="00643F4F" w:rsidRDefault="00643F4F" w:rsidP="00643F4F">
      <w:pPr>
        <w:spacing w:after="0" w:line="36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 xml:space="preserve">Целью долгосрочной энергетической политики муниципального образования является максимальное эффективное использование потенциала энергетического сектора, потенциала энергосбережения во всех сферах энергопотребления для устойчивого роста экономики, повышения качества жизни населения. </w:t>
      </w:r>
    </w:p>
    <w:p w:rsidR="00643F4F" w:rsidRPr="00643F4F" w:rsidRDefault="00643F4F" w:rsidP="00643F4F">
      <w:pPr>
        <w:spacing w:after="0" w:line="36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 xml:space="preserve">Решение проблемы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модернизации значительной части инженерной и социальной инфраструктуры и ее развития на новой технологической базе. </w:t>
      </w:r>
    </w:p>
    <w:p w:rsidR="00643F4F" w:rsidRPr="00643F4F" w:rsidRDefault="00643F4F" w:rsidP="00643F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К факторам, сдерживающим развитие энергосбережения и энергоэффективности, можно отнести:</w:t>
      </w:r>
    </w:p>
    <w:p w:rsidR="00643F4F" w:rsidRPr="00643F4F" w:rsidRDefault="00643F4F" w:rsidP="00643F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недостаточное развитие энергетической инфраструктуры и неравномерное распределение мощностей, приводящее к неэффективному использованию ресурсов;</w:t>
      </w:r>
    </w:p>
    <w:p w:rsidR="00643F4F" w:rsidRPr="00643F4F" w:rsidRDefault="00643F4F" w:rsidP="00643F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большая энергоемкость коммунальной инфраструктуры;</w:t>
      </w:r>
    </w:p>
    <w:p w:rsidR="00643F4F" w:rsidRPr="00643F4F" w:rsidRDefault="00643F4F" w:rsidP="00643F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высокий уровень морального и физического износа электросетей;</w:t>
      </w:r>
    </w:p>
    <w:p w:rsidR="00643F4F" w:rsidRPr="00643F4F" w:rsidRDefault="00643F4F" w:rsidP="00643F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сверхплановые потери энергоресурсов в процессе производства и транспортировки до потребителей;</w:t>
      </w:r>
    </w:p>
    <w:p w:rsidR="00643F4F" w:rsidRPr="00643F4F" w:rsidRDefault="00643F4F" w:rsidP="00643F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недостаток мотивации (особенно населения).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 программы, сроков и этапов реализации муниципальной программы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Приоритеты муниципальной политики в сфере реализации муниципальной программы</w:t>
      </w:r>
    </w:p>
    <w:p w:rsidR="00643F4F" w:rsidRPr="00643F4F" w:rsidRDefault="00643F4F" w:rsidP="00643F4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proofErr w:type="gramStart"/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Приоритеты и цели муниципальной программы в соответствии с  Федеральным законом от 23.11.2009 № 261-ФЗ «Об  энергосбережении и повышении энергетической эффективности и о внесении изменений в отдельные законодател</w:t>
      </w:r>
      <w:r w:rsidR="003D2B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ьные акты Российской Федерации»</w:t>
      </w: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Указом Президента Российской Федерации от 04.06. 2008  № 889 "О некоторых мерах по повышению энергетической и экологической эффективности российской экономики" и Энергетической стратегией России на период до 2030 года, являются:</w:t>
      </w:r>
      <w:proofErr w:type="gramEnd"/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уменьшение потребления энергии и связанных с этим затрат по учреждениям с наиболее высокими показателями энергоемкости;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обеспечение рационального и экологически ответственного использования энергии и энергетических ресурсов;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создание благоприятной экономической среды для энергосбережения и повышения энергетической эффективности;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поддержка стратегических инициатив в области энергосбережения и повышения энергетической эффективности.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Для достижения указанных целей решаются следующие задачи программы: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повышение энергетической эффективности экономики муниципального образования;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развитие информационного обеспечения мероприятий по энергосбережению и повышению энергетической эффективности;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внедрение мер регулирования и финансовых механизмов, стимулирующих энергосбережение и повышение энергетической эффективности;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снижение потерь электроэнергии, предотвращение возникновения техногенных аварий в результате замены изношенного оборудования;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снижение доли затрат для потребителей ТЭР и воды;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снижение доли затрат на транспортировку  электроэнергии.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Цели и задачи муниципальной программы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Основными целями  Программы являются: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-проведение эффективной энергосберегающей политики на территории муниципального образования;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-надежное снабжение потребителей муниципального образования топливно-энергетическими    ресурсами,    повышение эффективности их использования; 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-снижение расходов бюджета муниципального образования на энергоснабжение муниципальных зданий за счет рационального использования всех энергетических ресурсов и повышения эффективности их использования. 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Задачами муниципальной программы определены:</w:t>
      </w:r>
      <w:proofErr w:type="gramEnd"/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-эффективность использования энергоресурсов;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-снижение бюджетных средств на оплату ТЭР;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-повышение энергетической устойчивости работы бюджетных учреждений и организаций;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-создание в бюджетном секторе нормативных (комфортных) условий, связанных с энергообеспечением.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Сведения о целевых показателях (индикаторах) муниципальной Программы с разбивкой по годам приведены в приложении № 1 к муниципальной Программе.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Описание основных ожидаемых конечных результатов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     </w:t>
      </w: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Основными конечными результатами реализации программы являются: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уменьшение потребления энергии и связанных с этим затрат по учреждениям с наиболее высокими показателями энергоемкости;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сокращение удельных норм расхода на потребление ТЭР и воды.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Сроки и этапы реализации муниципальной программы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Программа реализуется в 2016 - 2020 годы одним этапом.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3. Обобщенная характеристика </w:t>
      </w:r>
      <w:proofErr w:type="gramStart"/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основных</w:t>
      </w:r>
      <w:proofErr w:type="gramEnd"/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мероприятий муниципальной программы, подпрограммы 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состав муниципальной программы входит подпрограмма: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сельсовет» Золотухинского района Курской области». </w:t>
      </w:r>
    </w:p>
    <w:p w:rsidR="00643F4F" w:rsidRPr="00643F4F" w:rsidRDefault="00643F4F" w:rsidP="009708DC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Перечень основных мероприятий муниципальной Программы представлен в приложении № 2 к муниципальной Программе</w:t>
      </w:r>
    </w:p>
    <w:p w:rsidR="00643F4F" w:rsidRPr="00643F4F" w:rsidRDefault="00643F4F" w:rsidP="009708DC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3F4F">
        <w:rPr>
          <w:rFonts w:ascii="Times New Roman" w:eastAsia="Calibri" w:hAnsi="Times New Roman" w:cs="Times New Roman"/>
          <w:b/>
          <w:sz w:val="28"/>
          <w:szCs w:val="28"/>
        </w:rPr>
        <w:t>4. Обобщенная характеристика мер муниципального регулирования</w:t>
      </w:r>
    </w:p>
    <w:p w:rsidR="00643F4F" w:rsidRPr="00643F4F" w:rsidRDefault="00643F4F" w:rsidP="009708D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3F4F" w:rsidRPr="00643F4F" w:rsidRDefault="00643F4F" w:rsidP="009708D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Реализация мероприятий подпрограммы предусматривает применение комплекса экономических, организационных, нормативных правовых мер:</w:t>
      </w:r>
    </w:p>
    <w:p w:rsidR="00643F4F" w:rsidRPr="00643F4F" w:rsidRDefault="00643F4F" w:rsidP="009708D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- программных мероприятий на текущий год и бюджетных заявок на их финансирование;</w:t>
      </w:r>
    </w:p>
    <w:p w:rsidR="00643F4F" w:rsidRPr="00643F4F" w:rsidRDefault="00643F4F" w:rsidP="009708D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- проектной и рабочей документации по реализации программных мероприятий, размещения заказов на поставки товаров, выполнение работ, оказание услуг для муниципальных нужд;</w:t>
      </w:r>
    </w:p>
    <w:p w:rsidR="00643F4F" w:rsidRPr="00643F4F" w:rsidRDefault="00643F4F" w:rsidP="009708D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643F4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43F4F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мероприятий.</w:t>
      </w:r>
    </w:p>
    <w:p w:rsidR="00643F4F" w:rsidRPr="00643F4F" w:rsidRDefault="00643F4F" w:rsidP="009708D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>Размещения заказов на поставки товаров, выполнение работ, оказание услуг для муниципальных нужд будут осуществляться в соответствии с требованиями Федерального законодательства. Порядок расчетов за выполненные работы будет определяться контрактом (договором) на выполнение подрядных работ, заключаемым в</w:t>
      </w:r>
      <w:r w:rsidRPr="00643F4F">
        <w:rPr>
          <w:rFonts w:ascii="Times New Roman" w:eastAsia="Calibri" w:hAnsi="Times New Roman" w:cs="Times New Roman"/>
        </w:rPr>
        <w:t xml:space="preserve"> </w:t>
      </w:r>
      <w:r w:rsidRPr="00643F4F">
        <w:rPr>
          <w:rFonts w:ascii="Times New Roman" w:eastAsia="Calibri" w:hAnsi="Times New Roman" w:cs="Times New Roman"/>
          <w:sz w:val="28"/>
          <w:szCs w:val="28"/>
        </w:rPr>
        <w:t>установленном действующим законодательством порядке.</w:t>
      </w:r>
    </w:p>
    <w:p w:rsidR="00643F4F" w:rsidRPr="00643F4F" w:rsidRDefault="00643F4F" w:rsidP="009708DC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5. Прогноз сводных показателей муниципальных заданий по этапам реализации муниципальной программы (при оказании муниципальным учреждениям города Курчатова муниципальных услуг (работ) в рамках муниципальной программы)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 рамках реализации муниципальной программы муниципальные услуги (работы) не оказываются.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lastRenderedPageBreak/>
        <w:t>6.  Информация об участии предприятий и организаций, независимо от их организационно-правовой формы собственности, а также внебюджетных фондов в реализации муниципальной 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В рамках реализации основных мероприятий программы </w:t>
      </w:r>
      <w:r w:rsidRPr="00643F4F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>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 xml:space="preserve"> сельсовет» Золотухинского района Курской области на период 2016-2020 годы»</w:t>
      </w:r>
      <w:r w:rsidRPr="00643F4F">
        <w:rPr>
          <w:rFonts w:ascii="Times New Roman" w:eastAsia="Times New Roman" w:hAnsi="Times New Roman" w:cs="Times New Roman"/>
          <w:b/>
          <w:bCs/>
          <w:iCs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предполагается участие следующих организаций: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муниципальных казённых учреждений, финансируемых из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предприятий и организаций, определенных для выполнения работ, оказания услуг для муниципальных нужд в соответствии с действующим законодательством Российской Федерации.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7. Ресурсное обеспечение муниципальной 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Общий объем финансирования составляет </w:t>
      </w:r>
      <w:r w:rsidR="005B24E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25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5B24E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0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тыс. руб.: 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2016 г. -  </w:t>
      </w: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тыс. руб.; 2017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2018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2019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2020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тыс. руб.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 из них средства местного бюджета </w:t>
      </w:r>
      <w:r w:rsidR="005B24E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,0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тыс. руб.: 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2016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2017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2018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2019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2020 г. – </w:t>
      </w:r>
      <w:r w:rsidR="005B24EC"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</w:t>
      </w:r>
      <w:r w:rsidR="005B24E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,0</w:t>
      </w:r>
      <w:r w:rsidR="005B24EC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тыс. руб.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 из них средства внебюджетных источников 0 руб.: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2016 г. - 0 руб.; 2017 г. - 0 тыс. руб.; 2018 г. - 0 руб.; 2019 г. - 0 руб.; 2020 г. - 0 руб.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 Следует отметить, что указанные расходы подлежат ежегодному уточнению 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бюджетного законодательства.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Ресурсное обеспечение реализации муниципальной программы за счет средств местного бюджета представлен в Приложении № 3 и №4 к муниципальной Программе.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8. Оценка </w:t>
      </w:r>
      <w:proofErr w:type="gramStart"/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степени влияния выделения  дополнительных объёмов  ресурсов</w:t>
      </w:r>
      <w:proofErr w:type="gramEnd"/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на показатели (индикаторы) муниципальной программы (подпрограммы), состав и основные характеристики основных мероприятий подпрограммы муниципальной 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Достижение плановых значений показателей (индикаторов) муниципальной программы будет обеспечено при условии ее финансирования в 2016 - 2020 годах в объеме, указанном в паспорте муниципальной программы с учетом прогнозной ориентировочной потребности</w:t>
      </w:r>
      <w:r w:rsidRPr="00643F4F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9. Анализ рисков реализации муниципальной 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(вероятных явлений, событий, процессов, не зависящих от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lastRenderedPageBreak/>
        <w:t>участников муниципальной программы и негативно влияющих на основные параметры муниципальной программы (подпрограммы) и описание мер управления рисками реализации муниципальной  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Невыполнение или неэффективное выполнение муниципальной программы возможно в случае реализации внутренних либо внешних рисков.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К внутренним рискам можно отнести </w:t>
      </w: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несоблюдение сроков реализации муниципальной программы, неэффективное расходование денежных средств, не освоение выделенных денежных средств.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Основными внешними рисками являются: нормативно-правовые, финансово-экономические и ресурсные (связанные с недостаточным финансированием реализации муниципальной программы), социально-экономические (осложнение социально-экономической обстановки в стране, сопровождающееся значительным ростом социальной напряженности, эскалацией протестных настроений в широких слоях общества, дезорганизацией функционирования органов государственной власти, ростом преступности), природно-техногенные (экологические катастрофы, эпидемии, неблагоприятные климатические изменения, природные катаклизмы и стихийные бедствия, а также иные чрезвычайные ситуации)</w:t>
      </w: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и специфические (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появление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новых способов совершения преступлений).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Минимизировать возможные отклонения в выполнении программных мероприятий и исключить негативные последствия позволят: осуществление рационального управления реализацией муниципальной программы,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своевременное внесение изменений в </w:t>
      </w: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муниципальной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программу, взвешенный подход при принятии решений о корректировке нормативных правовых актов, действующих в сфере реализации </w:t>
      </w: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муниципальной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программы. 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К рискам, неподдающимся управлению, относятся, в первую очередь, различные форс-мажорные обстоятельства.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Подробное описание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рисков реализации </w:t>
      </w: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муниципальной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программы и мер управления рисками приведено в соответствующих разделах подпрограммы </w:t>
      </w: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муниципальной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программы.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Внесение изменений в </w:t>
      </w:r>
      <w:r w:rsidRPr="00643F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муниципальную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программу осуществляется по инициативе ответственного исполнителя либо во исполнение поручений главы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в соответствии с установленным </w:t>
      </w:r>
      <w:hyperlink r:id="rId6" w:history="1">
        <w:r w:rsidRPr="00643F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порядком</w:t>
        </w:r>
      </w:hyperlink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>Мероприятия данной программы также направлены на минимизацию рисков техногенных аварий.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10. Методика оценки эффективности муниципальной 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Оценка эффективности реализации муниципальной программы проводится с использованием показателей (индикаторов) выполнения программы, мониторинга и оценки степени достижения целевых значений, позволяющих проанализировать ход выполнения программы и выработать правильное управленческое решение.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>Методика оценки эффективности программы включает проведение количественных оценок эффективности по следующим направлениям: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1. Степень достижения запланированных результатов (достижения целей и решения задач, запланированных программных мероприятий) программы (оценка результативности).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2. Степень реализации основных мероприятий (достижения ожидаемых непосредственных результатов их реализации) программы.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3. Степень соответствия фактических затрат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и запланированного уровня (эффективность использования средств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области, оценка полноты использования бюджетных средств) и привлечение дополнительных сре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дств дл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я реализации программных мероприятий.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 дополнение к количественной оценке эффективности производится качественная оценка социальной эффективности программы на основе анализа достижения ожидаемых результатов программы. Оценка эффективности реализации программы включает в себя также качественную оценку реализовавшихся рисков и социально-экономических эффектов, оказавших влияние на изменение ситуации в сфере реализации программы.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Расчет результативности по каждому показателю программы проводится по формуле: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а) для индикаторов (показателей), желаемой тенденцией развития которых является увеличение значений: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A0A0A"/>
          <w:sz w:val="28"/>
          <w:szCs w:val="28"/>
          <w:lang w:eastAsia="ru-RU"/>
        </w:rPr>
        <w:drawing>
          <wp:inline distT="0" distB="0" distL="0" distR="0">
            <wp:extent cx="1271270" cy="4845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где: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Ei - степень достижения i-го показателя программы (процентов);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Tfi - фактическое значение показателя;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TNi - установленное программой целевое значение показателя.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б) для индикаторов (показателей), желаемой тенденцией развития которых является снижение значений:  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                                          </w:t>
      </w:r>
      <w:bookmarkStart w:id="0" w:name="_GoBack"/>
      <w:bookmarkEnd w:id="0"/>
      <w:r w:rsidR="000A212E" w:rsidRPr="000A212E">
        <w:rPr>
          <w:rFonts w:ascii="Calibri" w:eastAsia="Calibri" w:hAnsi="Calibri" w:cs="Times New Roman"/>
          <w:noProof/>
          <w:lang w:eastAsia="ru-RU"/>
        </w:rPr>
      </w:r>
      <w:r w:rsidR="000A212E" w:rsidRPr="000A212E">
        <w:rPr>
          <w:rFonts w:ascii="Calibri" w:eastAsia="Calibri" w:hAnsi="Calibri" w:cs="Times New Roman"/>
          <w:noProof/>
          <w:lang w:eastAsia="ru-RU"/>
        </w:rPr>
        <w:pict>
          <v:group id="Полотно 13" o:spid="_x0000_s1026" editas="canvas" style="width:99.75pt;height:52.8pt;mso-position-horizontal-relative:char;mso-position-vertical-relative:line" coordsize="12668,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668;height:6705;visibility:visible">
              <v:fill o:detectmouseclick="t"/>
              <v:path o:connecttype="none"/>
            </v:shape>
            <v:line id="Line 4" o:spid="_x0000_s1028" style="position:absolute;visibility:visible" from="3854,2508" to="6731,2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6ZEsAAAADaAAAADwAAAGRycy9kb3ducmV2LnhtbESPzYoCMRCE78K+Q+gFb5pZwR9Go7ii&#10;4E1Wdz03k3YyOOmMSdTx7Y2w4LGoqq+o2aK1tbiRD5VjBV/9DARx4XTFpYLfw6Y3AREissbaMSl4&#10;UIDF/KMzw1y7O//QbR9LkSAcclRgYmxyKUNhyGLou4Y4eSfnLcYkfSm1x3uC21oOsmwkLVacFgw2&#10;tDJUnPdXq2ByMUd2Jz94fDP68Xa4Ga13f0p1P9vlFESkNr7D/+2tVjCE15V0A+T8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IemRLAAAAA2gAAAA8AAAAAAAAAAAAAAAAA&#10;oQIAAGRycy9kb3ducmV2LnhtbFBLBQYAAAAABAAEAPkAAACOAwAAAAA=&#10;" strokeweight="33e-5mm"/>
            <v:rect id="Rectangle 5" o:spid="_x0000_s1029" style="position:absolute;left:10795;top:1301;width:1365;height:39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9708DC" w:rsidRDefault="009708DC" w:rsidP="00643F4F">
                    <w:r>
                      <w:rPr>
                        <w:color w:val="000000"/>
                        <w:sz w:val="30"/>
                        <w:szCs w:val="30"/>
                        <w:lang w:val="en-US"/>
                      </w:rPr>
                      <w:t>%</w:t>
                    </w:r>
                  </w:p>
                </w:txbxContent>
              </v:textbox>
            </v:rect>
            <v:rect id="Rectangle 6" o:spid="_x0000_s1030" style="position:absolute;left:8083;top:1301;width:2902;height:39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9708DC" w:rsidRDefault="009708DC" w:rsidP="00643F4F">
                    <w:r>
                      <w:rPr>
                        <w:color w:val="000000"/>
                        <w:sz w:val="30"/>
                        <w:szCs w:val="30"/>
                        <w:lang w:val="en-US"/>
                      </w:rPr>
                      <w:t>100</w:t>
                    </w:r>
                  </w:p>
                </w:txbxContent>
              </v:textbox>
            </v:rect>
            <v:rect id="Rectangle 7" o:spid="_x0000_s1031" style="position:absolute;left:7010;top:1085;width:1048;height:395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9708DC" w:rsidRDefault="009708DC" w:rsidP="00643F4F">
                    <w:r>
                      <w:rPr>
                        <w:rFonts w:ascii="Symbol" w:hAnsi="Symbol" w:cs="Symbol"/>
                        <w:color w:val="000000"/>
                        <w:sz w:val="30"/>
                        <w:szCs w:val="30"/>
                        <w:lang w:val="en-US"/>
                      </w:rPr>
                      <w:t></w:t>
                    </w:r>
                  </w:p>
                </w:txbxContent>
              </v:textbox>
            </v:rect>
            <v:rect id="Rectangle 8" o:spid="_x0000_s1032" style="position:absolute;left:2406;top:1085;width:1048;height:395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9708DC" w:rsidRDefault="009708DC" w:rsidP="00643F4F">
                    <w:r>
                      <w:rPr>
                        <w:rFonts w:ascii="Symbol" w:hAnsi="Symbol" w:cs="Symbol"/>
                        <w:color w:val="000000"/>
                        <w:sz w:val="30"/>
                        <w:szCs w:val="30"/>
                        <w:lang w:val="en-US"/>
                      </w:rPr>
                      <w:t></w:t>
                    </w:r>
                  </w:p>
                </w:txbxContent>
              </v:textbox>
            </v:rect>
            <v:rect id="Rectangle 9" o:spid="_x0000_s1033" style="position:absolute;left:3867;top:2762;width:1949;height:39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9708DC" w:rsidRDefault="009708DC" w:rsidP="00643F4F">
                    <w:proofErr w:type="spellStart"/>
                    <w:r>
                      <w:rPr>
                        <w:i/>
                        <w:iCs/>
                        <w:color w:val="000000"/>
                        <w:sz w:val="30"/>
                        <w:szCs w:val="30"/>
                        <w:lang w:val="en-US"/>
                      </w:rPr>
                      <w:t>Tfi</w:t>
                    </w:r>
                    <w:proofErr w:type="spellEnd"/>
                  </w:p>
                </w:txbxContent>
              </v:textbox>
            </v:rect>
            <v:rect id="Rectangle 10" o:spid="_x0000_s1034" style="position:absolute;left:4216;top:127;width:2597;height:39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9708DC" w:rsidRDefault="009708DC" w:rsidP="00643F4F">
                    <w:pPr>
                      <w:jc w:val="center"/>
                    </w:pPr>
                    <w:proofErr w:type="spellStart"/>
                    <w:r>
                      <w:rPr>
                        <w:i/>
                        <w:iCs/>
                        <w:color w:val="000000"/>
                        <w:sz w:val="30"/>
                        <w:szCs w:val="30"/>
                        <w:lang w:val="en-US"/>
                      </w:rPr>
                      <w:t>TNi</w:t>
                    </w:r>
                    <w:proofErr w:type="spellEnd"/>
                  </w:p>
                </w:txbxContent>
              </v:textbox>
            </v:rect>
            <v:rect id="Rectangle 11" o:spid="_x0000_s1035" style="position:absolute;left:330;top:1301;width:1371;height:39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9708DC" w:rsidRDefault="009708DC" w:rsidP="00643F4F">
                    <w:proofErr w:type="spellStart"/>
                    <w:r>
                      <w:rPr>
                        <w:i/>
                        <w:iCs/>
                        <w:color w:val="000000"/>
                        <w:sz w:val="30"/>
                        <w:szCs w:val="30"/>
                        <w:lang w:val="en-US"/>
                      </w:rPr>
                      <w:t>Ei</w:t>
                    </w:r>
                    <w:proofErr w:type="spellEnd"/>
                  </w:p>
                </w:txbxContent>
              </v:textbox>
            </v:rect>
            <w10:wrap type="none"/>
            <w10:anchorlock/>
          </v:group>
        </w:pic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Расчет результативности реализации программы в целом проводится по формуле: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A0A0A"/>
          <w:sz w:val="28"/>
          <w:szCs w:val="28"/>
          <w:lang w:eastAsia="ru-RU"/>
        </w:rPr>
        <w:drawing>
          <wp:inline distT="0" distB="0" distL="0" distR="0">
            <wp:extent cx="1353185" cy="731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где: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E - результативность реализации программы (процентов);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>n - количество показателей программы, единиц.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оценки степени достижения запланированных результатов программы устанавливаются следующие критерии: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если значение показателя результативности E равно или больше 80%, степень достижения запланированных результатов программы оценивается как высокая;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если значение показателя результативности E равно или больше 50%, но меньше 80%, степень достижения запланированных результатов программы оценивается как удовлетворительная;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если значение показателя результативности E меньше 50%, степень достижения запланированных результатов программы оценивается как неудовлетворительная.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Расчет полноты использования бюджетных сре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дств пр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оизводится отношением фактических затрат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на реализацию программы к запланированному уровню по следующей формуле: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A0A0A"/>
          <w:sz w:val="28"/>
          <w:szCs w:val="28"/>
          <w:lang w:eastAsia="ru-RU"/>
        </w:rPr>
        <w:drawing>
          <wp:inline distT="0" distB="0" distL="0" distR="0">
            <wp:extent cx="1234440" cy="4660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где: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полнота использования бюджетных средств;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ЗФ - фактические расходы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на реализацию программы в соответствующем периоде;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ЗП - запланированные бюджетом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расходы на реализацию программы в соответствующей периоде.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 целях 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оценки степени соответствия фактических затрат бюджета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на реализацию программы к запланированному уровню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если значение показателя результативности E и значение показателя полноты использования бюджетных средств 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равны или больше 80%, то степень соответствия фактических затрат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на реализацию программы запланированному уровню оценивается как удовлетворительная;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если значения показателя результативности E меньше 80%, а значение показателя полноты использования бюджетных средств 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меньше 100%, то степень соответствия фактических затрат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на реализацию программы запланированному уровню оценивается как неудовлетворительная.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 xml:space="preserve">Расчет эффективности использования средств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на реализацию муниципальной программы производится по следующей формуле: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A0A0A"/>
          <w:sz w:val="28"/>
          <w:szCs w:val="28"/>
          <w:lang w:eastAsia="ru-RU"/>
        </w:rPr>
        <w:drawing>
          <wp:inline distT="0" distB="0" distL="0" distR="0">
            <wp:extent cx="548640" cy="46609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где: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Э - эффективность использования средств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показатель полноты использования бюджетных средств;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E - показатель результативности реализации программы.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 целях 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оценки эффективности использования средств бюджета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при реализации муниципальной программы устанавливаются следующие критерии: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если значение показателя эффективность использования средств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Э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равно 1, то такая эффективность оценивается как соответствующая запланированной;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если значение показателя эффективность использования средств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Э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меньше 1, то такая эффективность оценивается как высокая;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если значение показателя эффективность использования средств бюджета 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Э</w:t>
      </w:r>
      <w:proofErr w:type="gramEnd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больше 1, то такая эффективность оценивается как низкая.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При неудовлетворительном показателе результативности реализации программы,  неудовлетворительной полноте использования бюджетных средств и низкой эффективности использования средств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 программа признается не эффективной.     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9708DC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                                             </w:t>
      </w:r>
      <w:r w:rsidR="00643F4F" w:rsidRPr="00643F4F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Подпрограмма 1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«Энергосбережение в МО «</w:t>
      </w:r>
      <w:r w:rsidR="002D7B75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сельсовет» муниципальной программы 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сельсовета»</w:t>
      </w:r>
      <w:r w:rsidR="005A3A52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Золотухинского района Курской области на период 2016 - 2020 годы»</w:t>
      </w:r>
    </w:p>
    <w:p w:rsidR="00643F4F" w:rsidRPr="00643F4F" w:rsidRDefault="00643F4F" w:rsidP="009A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П</w:t>
      </w:r>
      <w:proofErr w:type="gramEnd"/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А С П О Р Т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подпрограммы «Энергосбережение в МО «</w:t>
      </w:r>
      <w:r w:rsidR="002D7B75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сельсовет» муниципальной программы 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сельсовета»</w:t>
      </w:r>
      <w:r w:rsidR="009A7732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Золотухинского района Курской области на период 2016 - 2020 годы»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tbl>
      <w:tblPr>
        <w:tblW w:w="9747" w:type="dxa"/>
        <w:tblLook w:val="04A0"/>
      </w:tblPr>
      <w:tblGrid>
        <w:gridCol w:w="3510"/>
        <w:gridCol w:w="6237"/>
      </w:tblGrid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lastRenderedPageBreak/>
              <w:t>Ответственный исполнитель подпрограммы: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Администрация </w:t>
            </w:r>
            <w:r w:rsidR="002D7B75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Свободинского</w:t>
            </w: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 сельсовета Золотухинского района Курской области</w:t>
            </w:r>
          </w:p>
        </w:tc>
      </w:tr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Участники подпрограммы: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муниципальные казённые учреждения, финансируемые из бюджета </w:t>
            </w:r>
            <w:r w:rsidR="002D7B75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Свободинского</w:t>
            </w: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 сельсовета Золотухинского района Курской области;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 предприятия и организации, определенные для выполнения работ, оказания услуг для муниципальных нужд в соответствии с действующим законодательством Российской Федерации.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</w:tc>
      </w:tr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Программно-целевые инструменты подпрограммы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Цели подпрограммы: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-проведение эффективной энергосберегающей политики на территории муниципального образования;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-надежное снабжение потребителей муниципального образования «</w:t>
            </w:r>
            <w:r w:rsidR="002D7B75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 сельсовет» Золотухинского района Курской области топливно-энергетическими    ресурсами,    повышение эффективности их использования; 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-снижение расходов бюджета муниципального образования на энергоснабжение муниципальных зданий за счет рационального использования всех энергетических ресурсов и повышения эффективности их использования</w:t>
            </w:r>
          </w:p>
        </w:tc>
      </w:tr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Задачи подпрограммы: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bCs/>
                <w:iCs/>
                <w:color w:val="0A0A0A"/>
                <w:sz w:val="28"/>
                <w:szCs w:val="28"/>
                <w:lang w:eastAsia="ru-RU"/>
              </w:rPr>
              <w:t>эффективность использования энергоресурсов;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bCs/>
                <w:iCs/>
                <w:color w:val="0A0A0A"/>
                <w:sz w:val="28"/>
                <w:szCs w:val="28"/>
                <w:lang w:eastAsia="ru-RU"/>
              </w:rPr>
              <w:t>-снижение бюджетных средств на оплату ТЭР;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bCs/>
                <w:iCs/>
                <w:color w:val="0A0A0A"/>
                <w:sz w:val="28"/>
                <w:szCs w:val="28"/>
                <w:lang w:eastAsia="ru-RU"/>
              </w:rPr>
              <w:t>-повышение энергетической устойчивости работы бюджетных учреждений и организаций;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bCs/>
                <w:iCs/>
                <w:color w:val="0A0A0A"/>
                <w:sz w:val="28"/>
                <w:szCs w:val="28"/>
                <w:lang w:eastAsia="ru-RU"/>
              </w:rPr>
              <w:t>-создание в бюджетном секторе нормативных (комфортных) условий, связанных с энергообеспечением.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</w:tc>
      </w:tr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Целевые индикаторы и показатели подпрограммы: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b/>
                <w:color w:val="0A0A0A"/>
                <w:sz w:val="28"/>
                <w:szCs w:val="28"/>
                <w:lang w:eastAsia="ru-RU"/>
              </w:rPr>
              <w:t>Целевые показатели в области энергосбережения и повышения энергетической эффективности в муниципальном секторе: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-удельный расход электрической энергии на снабжение органов местного самоуправления и </w:t>
            </w: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lastRenderedPageBreak/>
              <w:t>муниципальных учреждений (в расчете на 1 кв. метр общей площади);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-удельный расход тепловой энергии на снабжение органов местного самоуправления и муниципальных учреждений (в расчете на 1 кв. метр общей площади);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-удельный расход природного газа на снабжение органов местного самоуправления и муниципальных учреждений (в расчете на 1 человека).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</w:tc>
      </w:tr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lastRenderedPageBreak/>
              <w:t>Этапы и сроки реализации подпрограммы: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2016-2020 годы, реализуется в один этап</w:t>
            </w:r>
          </w:p>
        </w:tc>
      </w:tr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Объем бюджетных ассигнований подпрограммы: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 w:rsidR="005B24EC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25,0</w:t>
            </w: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 тыс. руб.: </w:t>
            </w:r>
          </w:p>
          <w:p w:rsidR="00643F4F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2016 г. - 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643F4F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руб.;</w:t>
            </w:r>
          </w:p>
          <w:p w:rsidR="00643F4F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2017 г. –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643F4F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руб.;</w:t>
            </w:r>
          </w:p>
          <w:p w:rsidR="00643F4F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2018 г. –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643F4F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руб.;</w:t>
            </w:r>
          </w:p>
          <w:p w:rsidR="00643F4F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2019 г. –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643F4F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руб.;</w:t>
            </w:r>
          </w:p>
          <w:p w:rsidR="00643F4F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2020 г. –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643F4F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 из них средства местного бюджета </w:t>
            </w:r>
            <w:r w:rsidR="005B24EC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25,0</w:t>
            </w: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 xml:space="preserve"> тыс. руб.:</w:t>
            </w:r>
          </w:p>
          <w:p w:rsidR="005B24EC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2016 г. -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5B24EC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руб.;</w:t>
            </w:r>
          </w:p>
          <w:p w:rsidR="005B24EC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2017 г. -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5B24EC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руб.;</w:t>
            </w:r>
          </w:p>
          <w:p w:rsidR="005B24EC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2018 г. –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5B24EC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руб.;</w:t>
            </w:r>
          </w:p>
          <w:p w:rsidR="005B24EC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2019 г. –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5B24EC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руб.;</w:t>
            </w:r>
          </w:p>
          <w:p w:rsidR="005B24EC" w:rsidRPr="00643F4F" w:rsidRDefault="00E373E0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2020 г. –</w:t>
            </w:r>
            <w:r w:rsidR="005B24EC" w:rsidRPr="00643F4F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5</w:t>
            </w:r>
            <w:r w:rsidR="005B24EC">
              <w:rPr>
                <w:rFonts w:ascii="Times New Roman" w:eastAsia="Times New Roman" w:hAnsi="Times New Roman" w:cs="Times New Roman"/>
                <w:bCs/>
                <w:color w:val="0A0A0A"/>
                <w:sz w:val="28"/>
                <w:szCs w:val="28"/>
                <w:lang w:eastAsia="ru-RU"/>
              </w:rPr>
              <w:t>,0</w:t>
            </w:r>
            <w:r w:rsidR="005B24EC" w:rsidRPr="00643F4F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</w:t>
            </w:r>
            <w:r w:rsidR="005B24EC"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тыс. руб.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из них средства внебюджетных источников 0тыс. руб.: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2016 г. - 0 тыс. руб.;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2017 г. - 0 тыс. руб.;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2018 г. – 0 тыс. руб.;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2019 г. – 0 тыс. руб.;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2020 г. – 0 тыс. руб.</w:t>
            </w:r>
          </w:p>
        </w:tc>
      </w:tr>
      <w:tr w:rsidR="00643F4F" w:rsidRPr="00643F4F" w:rsidTr="00076615">
        <w:tc>
          <w:tcPr>
            <w:tcW w:w="3510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237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 уменьшение потребления энергии и связанных с этим затрат по учреждениям с наиболее высокими показателями энергоемкости;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643F4F">
              <w:rPr>
                <w:rFonts w:ascii="Times New Roman" w:eastAsia="Calibri" w:hAnsi="Times New Roman" w:cs="Times New Roman"/>
                <w:color w:val="0A0A0A"/>
                <w:sz w:val="28"/>
                <w:szCs w:val="28"/>
                <w:lang w:eastAsia="ru-RU"/>
              </w:rPr>
              <w:t>- сокращение удельных норм расхода на потребление ТЭР и воды.</w:t>
            </w:r>
          </w:p>
        </w:tc>
      </w:tr>
    </w:tbl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sectPr w:rsidR="00643F4F" w:rsidRPr="00643F4F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643F4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1.Характеристика сферы реализации подпрограммы, описание основных проблем в указанной сфере и прогноз ее развития</w:t>
      </w:r>
    </w:p>
    <w:p w:rsidR="00643F4F" w:rsidRPr="00643F4F" w:rsidRDefault="00643F4F" w:rsidP="009708DC">
      <w:pPr>
        <w:tabs>
          <w:tab w:val="left" w:pos="375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43F4F" w:rsidRPr="00643F4F" w:rsidRDefault="00643F4F" w:rsidP="009708D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43F4F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proofErr w:type="gramStart"/>
      <w:r w:rsidRPr="00643F4F">
        <w:rPr>
          <w:rFonts w:ascii="Times New Roman" w:eastAsia="Calibri" w:hAnsi="Times New Roman" w:cs="Times New Roman"/>
          <w:sz w:val="28"/>
          <w:szCs w:val="28"/>
        </w:rPr>
        <w:t>Подпрограмма является составной частью муниципальной программы 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Calibri" w:hAnsi="Times New Roman" w:cs="Times New Roman"/>
          <w:sz w:val="28"/>
          <w:szCs w:val="28"/>
        </w:rPr>
        <w:t>Свободинский</w:t>
      </w:r>
      <w:r w:rsidRPr="00643F4F">
        <w:rPr>
          <w:rFonts w:ascii="Times New Roman" w:eastAsia="Calibri" w:hAnsi="Times New Roman" w:cs="Times New Roman"/>
          <w:sz w:val="28"/>
          <w:szCs w:val="28"/>
        </w:rPr>
        <w:t xml:space="preserve"> сельсовет» Золотухинского района Курской области на период 2016-2020 годы»</w:t>
      </w:r>
      <w:r w:rsidRPr="00643F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43F4F">
        <w:rPr>
          <w:rFonts w:ascii="Times New Roman" w:eastAsia="Calibri" w:hAnsi="Times New Roman" w:cs="Times New Roman"/>
          <w:sz w:val="28"/>
          <w:szCs w:val="28"/>
        </w:rPr>
        <w:t xml:space="preserve"> и предусматривает реализацию потенциала энергосбережения в бюджетной сфере муниципального образования «</w:t>
      </w:r>
      <w:r w:rsidR="002D7B75">
        <w:rPr>
          <w:rFonts w:ascii="Times New Roman" w:eastAsia="Calibri" w:hAnsi="Times New Roman" w:cs="Times New Roman"/>
          <w:sz w:val="28"/>
          <w:szCs w:val="28"/>
        </w:rPr>
        <w:t>Свободинский</w:t>
      </w:r>
      <w:r w:rsidRPr="00643F4F">
        <w:rPr>
          <w:rFonts w:ascii="Times New Roman" w:eastAsia="Calibri" w:hAnsi="Times New Roman" w:cs="Times New Roman"/>
          <w:sz w:val="28"/>
          <w:szCs w:val="28"/>
        </w:rPr>
        <w:t xml:space="preserve"> сельсовет» Золотухинского района Курской области, а именно  наведение порядка в учете потребляемых энергоресурсов для снижения энергопотребления, внедрение первоочередных малозатратных и среднезатратных мероприятий.</w:t>
      </w:r>
      <w:proofErr w:type="gramEnd"/>
    </w:p>
    <w:p w:rsidR="00643F4F" w:rsidRPr="00643F4F" w:rsidRDefault="00643F4F" w:rsidP="009708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финансируется </w:t>
      </w:r>
      <w:r w:rsidR="00E373E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E373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.  Структура потребления ТЭР этими учреждениями представлена в следующей таблице:</w:t>
      </w:r>
    </w:p>
    <w:p w:rsidR="00643F4F" w:rsidRPr="00643F4F" w:rsidRDefault="00643F4F" w:rsidP="009708DC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потребления ТЭР на период 2016-2020 годы 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0"/>
        <w:gridCol w:w="635"/>
        <w:gridCol w:w="1134"/>
        <w:gridCol w:w="1134"/>
        <w:gridCol w:w="992"/>
        <w:gridCol w:w="992"/>
        <w:gridCol w:w="992"/>
        <w:gridCol w:w="993"/>
      </w:tblGrid>
      <w:tr w:rsidR="00643F4F" w:rsidRPr="00643F4F" w:rsidTr="00076615">
        <w:trPr>
          <w:trHeight w:val="230"/>
        </w:trPr>
        <w:tc>
          <w:tcPr>
            <w:tcW w:w="3760" w:type="dxa"/>
            <w:vMerge w:val="restart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left="34" w:hanging="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</w:t>
            </w:r>
          </w:p>
        </w:tc>
        <w:tc>
          <w:tcPr>
            <w:tcW w:w="635" w:type="dxa"/>
            <w:vMerge w:val="restart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237" w:type="dxa"/>
            <w:gridSpan w:val="6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Годы</w:t>
            </w:r>
          </w:p>
        </w:tc>
      </w:tr>
      <w:tr w:rsidR="00643F4F" w:rsidRPr="00643F4F" w:rsidTr="00076615">
        <w:trPr>
          <w:trHeight w:val="271"/>
        </w:trPr>
        <w:tc>
          <w:tcPr>
            <w:tcW w:w="3760" w:type="dxa"/>
            <w:vMerge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2015</w:t>
            </w:r>
          </w:p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Факт.</w:t>
            </w:r>
          </w:p>
        </w:tc>
        <w:tc>
          <w:tcPr>
            <w:tcW w:w="1134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2016</w:t>
            </w:r>
          </w:p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2017</w:t>
            </w: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br/>
              <w:t>Прогн.</w:t>
            </w:r>
          </w:p>
        </w:tc>
        <w:tc>
          <w:tcPr>
            <w:tcW w:w="992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2018 Прогн.</w:t>
            </w:r>
          </w:p>
        </w:tc>
        <w:tc>
          <w:tcPr>
            <w:tcW w:w="992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2019</w:t>
            </w:r>
          </w:p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Прогн.</w:t>
            </w:r>
          </w:p>
        </w:tc>
        <w:tc>
          <w:tcPr>
            <w:tcW w:w="993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2020</w:t>
            </w:r>
          </w:p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Прогн.</w:t>
            </w:r>
          </w:p>
        </w:tc>
      </w:tr>
      <w:tr w:rsidR="00643F4F" w:rsidRPr="00643F4F" w:rsidTr="00076615">
        <w:trPr>
          <w:trHeight w:val="795"/>
        </w:trPr>
        <w:tc>
          <w:tcPr>
            <w:tcW w:w="3760" w:type="dxa"/>
            <w:shd w:val="clear" w:color="auto" w:fill="auto"/>
            <w:hideMark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потребления электрической энергии в муниципальном органе и муниципальных казённых учреждениях, финансируемых из местного бюджета 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3F4F" w:rsidRPr="00643F4F" w:rsidRDefault="00D91E8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52775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3F4F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52500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43F4F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52500</w:t>
            </w:r>
          </w:p>
        </w:tc>
        <w:tc>
          <w:tcPr>
            <w:tcW w:w="992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52500</w:t>
            </w:r>
          </w:p>
        </w:tc>
        <w:tc>
          <w:tcPr>
            <w:tcW w:w="992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52500</w:t>
            </w:r>
          </w:p>
        </w:tc>
        <w:tc>
          <w:tcPr>
            <w:tcW w:w="993" w:type="dxa"/>
            <w:shd w:val="clear" w:color="auto" w:fill="auto"/>
          </w:tcPr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52500</w:t>
            </w:r>
          </w:p>
        </w:tc>
      </w:tr>
      <w:tr w:rsidR="00643F4F" w:rsidRPr="00643F4F" w:rsidTr="00076615">
        <w:trPr>
          <w:trHeight w:val="750"/>
        </w:trPr>
        <w:tc>
          <w:tcPr>
            <w:tcW w:w="3760" w:type="dxa"/>
            <w:shd w:val="clear" w:color="auto" w:fill="auto"/>
            <w:hideMark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потребления тепловой энергии в муниципальных казённых учреждениях, финансируемых из местного бюджета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3F4F" w:rsidRPr="00643F4F" w:rsidRDefault="00D91E8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3F4F" w:rsidRPr="00643F4F" w:rsidRDefault="00D91E8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43F4F" w:rsidRPr="00643F4F" w:rsidRDefault="00D91E8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91E86" w:rsidRDefault="00D91E8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</w:t>
            </w:r>
          </w:p>
          <w:p w:rsidR="00D91E86" w:rsidRPr="00643F4F" w:rsidRDefault="00D91E8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91E86" w:rsidRPr="00643F4F" w:rsidRDefault="00D91E8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93" w:type="dxa"/>
            <w:shd w:val="clear" w:color="auto" w:fill="auto"/>
          </w:tcPr>
          <w:p w:rsid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91E86" w:rsidRPr="00643F4F" w:rsidRDefault="00D91E8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</w:t>
            </w:r>
          </w:p>
        </w:tc>
      </w:tr>
      <w:tr w:rsidR="00643F4F" w:rsidRPr="00643F4F" w:rsidTr="00076615">
        <w:trPr>
          <w:trHeight w:val="825"/>
        </w:trPr>
        <w:tc>
          <w:tcPr>
            <w:tcW w:w="3760" w:type="dxa"/>
            <w:shd w:val="clear" w:color="auto" w:fill="auto"/>
            <w:hideMark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потребления холодной воды в муниципальном органе и муниципальных казённых учреждениях, финансируемых из местного бюджета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643F4F" w:rsidRPr="00643F4F" w:rsidRDefault="00643F4F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3F4F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3F4F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43F4F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44</w:t>
            </w: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3F4F" w:rsidRPr="00643F4F" w:rsidRDefault="00643F4F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53976" w:rsidRPr="00643F4F" w:rsidTr="00AB0007">
        <w:trPr>
          <w:trHeight w:val="885"/>
        </w:trPr>
        <w:tc>
          <w:tcPr>
            <w:tcW w:w="3760" w:type="dxa"/>
            <w:shd w:val="clear" w:color="auto" w:fill="auto"/>
            <w:hideMark/>
          </w:tcPr>
          <w:p w:rsidR="00C53976" w:rsidRPr="00643F4F" w:rsidRDefault="00C53976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потребления природного газа в  муниципальном органе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C53976" w:rsidRPr="00643F4F" w:rsidRDefault="00C53976" w:rsidP="009708DC">
            <w:pPr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53976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53976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5430</w:t>
            </w:r>
          </w:p>
          <w:p w:rsidR="00C53976" w:rsidRPr="00643F4F" w:rsidRDefault="00C53976" w:rsidP="00970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C53976" w:rsidRDefault="00C53976" w:rsidP="009708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Default="00C53976" w:rsidP="009708DC">
            <w:pPr>
              <w:jc w:val="both"/>
            </w:pPr>
            <w:r w:rsidRPr="00592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5430</w:t>
            </w:r>
          </w:p>
        </w:tc>
        <w:tc>
          <w:tcPr>
            <w:tcW w:w="992" w:type="dxa"/>
            <w:shd w:val="clear" w:color="auto" w:fill="auto"/>
          </w:tcPr>
          <w:p w:rsidR="00C53976" w:rsidRDefault="00C53976" w:rsidP="009708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Default="00C53976" w:rsidP="009708DC">
            <w:pPr>
              <w:jc w:val="both"/>
            </w:pPr>
            <w:r w:rsidRPr="00592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5430</w:t>
            </w:r>
          </w:p>
        </w:tc>
        <w:tc>
          <w:tcPr>
            <w:tcW w:w="992" w:type="dxa"/>
            <w:shd w:val="clear" w:color="auto" w:fill="auto"/>
          </w:tcPr>
          <w:p w:rsidR="00C53976" w:rsidRDefault="00C53976" w:rsidP="009708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Default="00C53976" w:rsidP="009708DC">
            <w:pPr>
              <w:jc w:val="both"/>
            </w:pPr>
            <w:r w:rsidRPr="00592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5430</w:t>
            </w:r>
          </w:p>
        </w:tc>
        <w:tc>
          <w:tcPr>
            <w:tcW w:w="993" w:type="dxa"/>
            <w:shd w:val="clear" w:color="auto" w:fill="auto"/>
          </w:tcPr>
          <w:p w:rsidR="00C53976" w:rsidRDefault="00C53976" w:rsidP="009708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53976" w:rsidRDefault="00C53976" w:rsidP="009708DC">
            <w:pPr>
              <w:jc w:val="both"/>
            </w:pPr>
            <w:r w:rsidRPr="00592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5430</w:t>
            </w:r>
          </w:p>
        </w:tc>
      </w:tr>
    </w:tbl>
    <w:p w:rsidR="00643F4F" w:rsidRPr="00643F4F" w:rsidRDefault="00643F4F" w:rsidP="009708DC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F4F" w:rsidRPr="00643F4F" w:rsidRDefault="00643F4F" w:rsidP="009708D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2.Приоритеты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Приоритетами муниципальной политики в сфере реализации подпрограммы в соответствии с Указом Президента Российской Федерации от 04.06. 2008  № 889 "О некоторых мерах по повышению энергетической и экологической эффективности российской экономики" и Энергетической стратегией России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>на период до 2030 года, утвержденной распоряжением Правительства Российской Федерации от 13 ноября 2009 года №1715-р, являются: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повышение энергоэффективности бюджетного сектора, в том числе за счет предоставления бюджетным организациям права на распоряжение средствами, сэкономленными в результате реализации проектов по энергосбережению, в соответствии с бюджетным законодательством Российской Федерации;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пропаганда энергосбережения.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Целевыми показателями достижения целей и решения задач подпрограммы являются: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удельный расход электрической энергии на снабжение органов местного самоуправления и муниципальных учреждений (в расчете на 1 кв. метр общей площади);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удельный расход тепловой энергии на снабжение органов местного самоуправления и муниципальных учреждений (в расчете на 1 кв. метр общей площади);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удельный расход холодной воды на снабжение органов местного самоуправления и муниципальных учреждений (в расчете на 1 человека);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удельный расход природного газа на снабжение органов местного самоуправления и муниципальных учреждений (в расчете на 1 человека)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9A7732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</w:t>
      </w:r>
      <w:r w:rsidR="00643F4F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Сведения о показателях подпрограммы представлены в Приложении № 1.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3.Характеристика основных мероприятий подпрограммы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с Федеральным  законом  от 23 ноября </w:t>
      </w:r>
      <w:smartTag w:uri="urn:schemas-microsoft-com:office:smarttags" w:element="metricconverter">
        <w:smartTagPr>
          <w:attr w:name="ProductID" w:val="2009 г"/>
        </w:smartTagPr>
        <w:r w:rsidRPr="00643F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 г</w:t>
        </w:r>
      </w:smartTag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в муниципальном образовании «</w:t>
      </w:r>
      <w:r w:rsidR="002D7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Золотухинского района Курской области  в 2011 году была разработана муниципальная целевая программа </w:t>
      </w:r>
      <w:r w:rsidRPr="00643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«Энергосбережение и повышение энергетической эффективности муниципального образования «</w:t>
      </w:r>
      <w:r w:rsidR="002D7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района Курской области на период</w:t>
      </w:r>
      <w:proofErr w:type="gramEnd"/>
      <w:r w:rsidRPr="00643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2012-2020 годы». Указанная программа выполнила основные мероприятия в области энергосбережения: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-проведены обязательные энергетические обследования;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-установлены узлы коммерческого учёта ТЭР и воды;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-произведена замена входных дверей и оконных блоков;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proofErr w:type="gramStart"/>
      <w:r w:rsidRPr="00643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установлены</w:t>
      </w:r>
      <w:proofErr w:type="gramEnd"/>
      <w:r w:rsidRPr="00643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теплоотражающие экранов за отопительными регистрами.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подпрограммы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«Энергосбережение в МО «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сельсовет» муниципальной программы </w:t>
      </w: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«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сельсовета» Золотухинского района Курской области на период 2016 - 2020 годы» запланировано основное мероприятие - проведение эффективной энергосберегающей политики.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lastRenderedPageBreak/>
        <w:t xml:space="preserve">4. Прогноз сводных показателей муниципальных заданий </w:t>
      </w:r>
      <w:proofErr w:type="gramStart"/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по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этапам реализации подпрограммы (при оказании муниципальными учреждениями муниципальных услуг (работ) в рамках подпрограммы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 рамках реализации подпрограммы муниципальные услуги (работы) не оказываются.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5. Информация об участии предприятий и организаций, а также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внебюджетных фондов в реализации подпрограммы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В рамках реализации основных мероприятий подпрограммы </w:t>
      </w:r>
      <w:r w:rsidRPr="00643F4F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>«Энергосбережение в МО «</w:t>
      </w:r>
      <w:r w:rsidR="002D7B75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 xml:space="preserve"> сельсовет» муниципальной программы </w:t>
      </w:r>
      <w:r w:rsidRPr="00643F4F">
        <w:rPr>
          <w:rFonts w:ascii="Times New Roman" w:eastAsia="Times New Roman" w:hAnsi="Times New Roman" w:cs="Times New Roman"/>
          <w:b/>
          <w:bCs/>
          <w:iCs/>
          <w:color w:val="0A0A0A"/>
          <w:sz w:val="28"/>
          <w:szCs w:val="28"/>
          <w:lang w:eastAsia="ru-RU"/>
        </w:rPr>
        <w:t>«</w:t>
      </w:r>
      <w:r w:rsidRPr="00643F4F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>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 xml:space="preserve"> сельсовет»</w:t>
      </w:r>
      <w:r w:rsidR="009A7732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bCs/>
          <w:iCs/>
          <w:color w:val="0A0A0A"/>
          <w:sz w:val="28"/>
          <w:szCs w:val="28"/>
          <w:lang w:eastAsia="ru-RU"/>
        </w:rPr>
        <w:t>Золотухинского района Курской области на период 2016 - 2020 годы»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предполагается участие следующих организаций: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муниципальных казённых учреждений, финансируемых из бюджета </w:t>
      </w:r>
      <w:r w:rsidR="002D7B7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Свободинского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сельсовета Золотухинского района Курской области;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предприятий и организаций, определенных</w:t>
      </w:r>
      <w:r w:rsidR="009A773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выполнения работ, оказания услуг для муниципальных нужд в соответствии с действующим законодательством Российской Федерации.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 xml:space="preserve">6. Ресурсное обеспечение подпрограммы </w:t>
      </w:r>
      <w:r w:rsidRPr="00643F4F">
        <w:rPr>
          <w:rFonts w:ascii="Times New Roman" w:eastAsia="Times New Roman" w:hAnsi="Times New Roman" w:cs="Times New Roman"/>
          <w:b/>
          <w:bCs/>
          <w:iCs/>
          <w:color w:val="0A0A0A"/>
          <w:sz w:val="28"/>
          <w:szCs w:val="28"/>
          <w:lang w:eastAsia="ru-RU"/>
        </w:rPr>
        <w:t>«Энергосбережение в МО «</w:t>
      </w:r>
      <w:r w:rsidR="002D7B75">
        <w:rPr>
          <w:rFonts w:ascii="Times New Roman" w:eastAsia="Times New Roman" w:hAnsi="Times New Roman" w:cs="Times New Roman"/>
          <w:b/>
          <w:bCs/>
          <w:iCs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bCs/>
          <w:iCs/>
          <w:color w:val="0A0A0A"/>
          <w:sz w:val="28"/>
          <w:szCs w:val="28"/>
          <w:lang w:eastAsia="ru-RU"/>
        </w:rPr>
        <w:t xml:space="preserve"> сельсовет» муниципальной программы 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Times New Roman" w:hAnsi="Times New Roman" w:cs="Times New Roman"/>
          <w:b/>
          <w:bCs/>
          <w:iCs/>
          <w:color w:val="0A0A0A"/>
          <w:sz w:val="28"/>
          <w:szCs w:val="28"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bCs/>
          <w:iCs/>
          <w:color w:val="0A0A0A"/>
          <w:sz w:val="28"/>
          <w:szCs w:val="28"/>
          <w:lang w:eastAsia="ru-RU"/>
        </w:rPr>
        <w:t xml:space="preserve"> сельсовет» Золотухинского района Курской области на период 2016 - 2020 годы»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Общий объем финансирования подпрограммы составляет </w:t>
      </w:r>
      <w:r w:rsidR="00DC62C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25,0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тыс. руб.: 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2016 г. - 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тыс. руб.; 2017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2018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2019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2020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тыс. руб.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 из них средства местного бюджета </w:t>
      </w:r>
      <w:r w:rsidR="00DC62C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25,0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тыс. руб.: 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2016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2017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2018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2019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тыс. руб.; 2020 г. – </w:t>
      </w:r>
      <w:r w:rsidR="00DC62C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5,0</w:t>
      </w:r>
      <w:r w:rsidR="00DC62C3"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тыс. руб.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   из них средства внебюджетных источников 0 руб.: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gramStart"/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2016 г. - 0 руб.; 2017 г. - 0 тыс. руб.; 2018 г. - 0 руб.; 2019 г. - 0 руб.; 2020 г. - 0 руб.</w:t>
      </w:r>
      <w:proofErr w:type="gramEnd"/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7. Анализ рисков реализации подпрограммы и описание мер управления рисками реализации подпрограммы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 рискам реализации подпрограммы, которыми может управлять ответственный исполнитель, следует отнести следующие: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1. Операционные риски, связанные с ошибками управления реализацией подпрограммы, неготовности организационной инфраструктуры к решению задач, поставленных подпрограммой, что может привести к нецелевому и/или неэффективному использованию бюджетных средств, невыполнению </w:t>
      </w: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>ряда мероприятий подпрограммы или задержке в их выполнении. Данный риск может быть качественно оценен как умеренный.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2. Риск финансового обеспечения, который связан с финансированием подпрограммы в неполном объеме. Однако, учитывая формируемую практику программного бюджетирования в части обеспечения реализации подпрограммы за счет средств бюджетов, риск сбоев в реализации подпрограммы по причине недофинансирования можно считать умеренным.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43F4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Управление рисками реализации подпрограммы будет осуществляться путем координации деятельности всех участников в реализации подпрограммы.</w:t>
      </w: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Default="00643F4F" w:rsidP="009708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sectPr w:rsidR="00643F4F" w:rsidRPr="00643F4F" w:rsidSect="0007661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>Приложение № 1</w:t>
      </w:r>
    </w:p>
    <w:p w:rsidR="00643F4F" w:rsidRPr="00643F4F" w:rsidRDefault="00643F4F" w:rsidP="00643F4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к муниципальной программе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«Энергосбережение и повышение энергетической эффективности в муниципальном образовании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«</w:t>
      </w:r>
      <w:r w:rsidR="002D7B75">
        <w:rPr>
          <w:rFonts w:ascii="Times New Roman" w:eastAsia="Calibri" w:hAnsi="Times New Roman" w:cs="Times New Roman"/>
          <w:sz w:val="20"/>
          <w:szCs w:val="20"/>
        </w:rPr>
        <w:t>Свободинский</w:t>
      </w: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сельсовет» Золотухинского района Курской области на период 2016-2020 годы»  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>Сведения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>о показателях (индикаторах)</w:t>
      </w:r>
      <w:r w:rsidRPr="00643F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программы,  подпрограммы муниципальной программы и их значениях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>«Энергосбережение и повышение энергетической эффективности в муниципальном образовании «</w:t>
      </w:r>
      <w:r w:rsidR="002D7B75">
        <w:rPr>
          <w:rFonts w:ascii="Times New Roman" w:eastAsia="Calibri" w:hAnsi="Times New Roman" w:cs="Times New Roman"/>
          <w:b/>
          <w:sz w:val="24"/>
          <w:szCs w:val="24"/>
        </w:rPr>
        <w:t>Свободинский</w:t>
      </w: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сельсовет» Золотухинского района Курской области на период 2016-2020 годы»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3695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6"/>
        <w:gridCol w:w="3244"/>
        <w:gridCol w:w="963"/>
        <w:gridCol w:w="1463"/>
        <w:gridCol w:w="1559"/>
        <w:gridCol w:w="1417"/>
        <w:gridCol w:w="1418"/>
        <w:gridCol w:w="1559"/>
        <w:gridCol w:w="1516"/>
      </w:tblGrid>
      <w:tr w:rsidR="00643F4F" w:rsidRPr="00643F4F" w:rsidTr="00076615">
        <w:trPr>
          <w:trHeight w:val="306"/>
          <w:jc w:val="center"/>
        </w:trPr>
        <w:tc>
          <w:tcPr>
            <w:tcW w:w="556" w:type="dxa"/>
            <w:vMerge w:val="restart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4" w:type="dxa"/>
            <w:vMerge w:val="restart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63" w:type="dxa"/>
            <w:vMerge w:val="restart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932" w:type="dxa"/>
            <w:gridSpan w:val="6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</w:tr>
      <w:tr w:rsidR="00643F4F" w:rsidRPr="00643F4F" w:rsidTr="00076615">
        <w:trPr>
          <w:trHeight w:val="306"/>
          <w:jc w:val="center"/>
        </w:trPr>
        <w:tc>
          <w:tcPr>
            <w:tcW w:w="556" w:type="dxa"/>
            <w:vMerge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vMerge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2015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559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 оценка</w:t>
            </w:r>
          </w:p>
        </w:tc>
        <w:tc>
          <w:tcPr>
            <w:tcW w:w="5910" w:type="dxa"/>
            <w:gridSpan w:val="4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</w:tr>
      <w:tr w:rsidR="00643F4F" w:rsidRPr="00643F4F" w:rsidTr="00076615">
        <w:trPr>
          <w:jc w:val="center"/>
        </w:trPr>
        <w:tc>
          <w:tcPr>
            <w:tcW w:w="556" w:type="dxa"/>
            <w:vMerge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44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63" w:type="dxa"/>
            <w:shd w:val="clear" w:color="auto" w:fill="auto"/>
          </w:tcPr>
          <w:p w:rsidR="00643F4F" w:rsidRPr="00643F4F" w:rsidRDefault="00643F4F" w:rsidP="009A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</w:t>
            </w:r>
            <w:r w:rsidR="009A77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643F4F" w:rsidRPr="00643F4F" w:rsidRDefault="00643F4F" w:rsidP="009A7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</w:t>
            </w:r>
            <w:r w:rsidR="009A77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516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2020</w:t>
            </w:r>
          </w:p>
        </w:tc>
      </w:tr>
      <w:tr w:rsidR="00643F4F" w:rsidRPr="00643F4F" w:rsidTr="00076615">
        <w:trPr>
          <w:jc w:val="center"/>
        </w:trPr>
        <w:tc>
          <w:tcPr>
            <w:tcW w:w="556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4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63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16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643F4F" w:rsidRPr="00643F4F" w:rsidTr="00076615">
        <w:trPr>
          <w:jc w:val="center"/>
        </w:trPr>
        <w:tc>
          <w:tcPr>
            <w:tcW w:w="556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39" w:type="dxa"/>
            <w:gridSpan w:val="8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Муниципальная программа </w:t>
            </w:r>
            <w:r w:rsidR="00AB0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«Энергосбережение и повышение энергетической эффективности в муниципальном образовании «</w:t>
            </w:r>
            <w:r w:rsidR="002D7B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Свободинский</w:t>
            </w: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сельсовет» Золотухинского района Курской области на период 2016-2020 годы»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43F4F" w:rsidRPr="00643F4F" w:rsidTr="00076615">
        <w:trPr>
          <w:jc w:val="center"/>
        </w:trPr>
        <w:tc>
          <w:tcPr>
            <w:tcW w:w="556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39" w:type="dxa"/>
            <w:gridSpan w:val="8"/>
            <w:shd w:val="clear" w:color="auto" w:fill="auto"/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1 </w:t>
            </w:r>
            <w:r w:rsidRPr="00643F4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«Энергосбережение в МО «</w:t>
            </w:r>
            <w:r w:rsidR="002D7B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Свободинский</w:t>
            </w:r>
            <w:r w:rsidRPr="00643F4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сельсовет» муниципальной программы «Энергосбережение и повышение энергетической эффективности в муниципальном образовании «</w:t>
            </w:r>
            <w:r w:rsidR="002D7B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Свободинский</w:t>
            </w:r>
            <w:r w:rsidRPr="00643F4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сельсовета» Золотухинского района Курской области на период 2016 - 2020 годы»</w:t>
            </w:r>
          </w:p>
        </w:tc>
      </w:tr>
      <w:tr w:rsidR="001E6A20" w:rsidRPr="00643F4F" w:rsidTr="005B24EC">
        <w:trPr>
          <w:jc w:val="center"/>
        </w:trPr>
        <w:tc>
          <w:tcPr>
            <w:tcW w:w="556" w:type="dxa"/>
            <w:shd w:val="clear" w:color="auto" w:fill="auto"/>
          </w:tcPr>
          <w:p w:rsidR="001E6A20" w:rsidRPr="00643F4F" w:rsidRDefault="001E6A20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4" w:type="dxa"/>
            <w:shd w:val="clear" w:color="auto" w:fill="auto"/>
          </w:tcPr>
          <w:p w:rsidR="001E6A20" w:rsidRPr="00643F4F" w:rsidRDefault="001E6A20" w:rsidP="00643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 на снабжение органов местного самоуправления и муниципальных учреждений (в расчете на 1 кв. метр общей площади)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E6A20" w:rsidRPr="00643F4F" w:rsidRDefault="001E6A20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кВт•</w:t>
            </w:r>
            <w:proofErr w:type="gramStart"/>
            <w:r w:rsidRPr="00643F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643F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/кв. м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1E6A20" w:rsidRPr="00643F4F" w:rsidRDefault="001E6A20" w:rsidP="0082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6A20" w:rsidRPr="00643F4F" w:rsidRDefault="001E6A20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1417" w:type="dxa"/>
            <w:shd w:val="clear" w:color="auto" w:fill="auto"/>
          </w:tcPr>
          <w:p w:rsidR="001E6A20" w:rsidRDefault="001E6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6A20" w:rsidRDefault="001E6A20">
            <w:r w:rsidRPr="00155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1418" w:type="dxa"/>
            <w:shd w:val="clear" w:color="auto" w:fill="auto"/>
          </w:tcPr>
          <w:p w:rsidR="001E6A20" w:rsidRDefault="001E6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6A20" w:rsidRDefault="001E6A20">
            <w:r w:rsidRPr="00155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1559" w:type="dxa"/>
            <w:shd w:val="clear" w:color="auto" w:fill="auto"/>
          </w:tcPr>
          <w:p w:rsidR="001E6A20" w:rsidRDefault="001E6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6A20" w:rsidRDefault="001E6A20">
            <w:r w:rsidRPr="00155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1516" w:type="dxa"/>
            <w:shd w:val="clear" w:color="auto" w:fill="auto"/>
          </w:tcPr>
          <w:p w:rsidR="001E6A20" w:rsidRDefault="001E6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6A20" w:rsidRDefault="001E6A20">
            <w:r w:rsidRPr="00155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12,23</w:t>
            </w:r>
          </w:p>
        </w:tc>
      </w:tr>
      <w:tr w:rsidR="00643F4F" w:rsidRPr="00643F4F" w:rsidTr="00076615">
        <w:trPr>
          <w:trHeight w:val="459"/>
          <w:jc w:val="center"/>
        </w:trPr>
        <w:tc>
          <w:tcPr>
            <w:tcW w:w="556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44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тепловой энергии на снабжение органов местного самоуправления и муниципальных учреждений (в расчете на 1 кв. метр общей площади)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Гкал/кв. м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43F4F" w:rsidRPr="00643F4F" w:rsidRDefault="00643F4F" w:rsidP="0082327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823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3F4F" w:rsidRPr="00643F4F" w:rsidRDefault="00643F4F" w:rsidP="0082327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823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3F4F" w:rsidRPr="00643F4F" w:rsidRDefault="00643F4F" w:rsidP="001E6A2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1E6A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3F4F" w:rsidRPr="00643F4F" w:rsidRDefault="00643F4F" w:rsidP="001E6A2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1E6A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3F4F" w:rsidRPr="00643F4F" w:rsidRDefault="00643F4F" w:rsidP="001E6A2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1E6A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43F4F" w:rsidRPr="00643F4F" w:rsidRDefault="00643F4F" w:rsidP="001E6A2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1E6A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643F4F" w:rsidRPr="00643F4F" w:rsidTr="00076615">
        <w:trPr>
          <w:trHeight w:val="459"/>
          <w:jc w:val="center"/>
        </w:trPr>
        <w:tc>
          <w:tcPr>
            <w:tcW w:w="556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244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куб. м/чел.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43F4F" w:rsidRPr="00643F4F" w:rsidRDefault="00823270" w:rsidP="00643F4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3F4F" w:rsidRPr="00643F4F" w:rsidRDefault="00823270" w:rsidP="00643F4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3F4F" w:rsidRPr="00643F4F" w:rsidRDefault="001E6A20" w:rsidP="00643F4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3F4F" w:rsidRPr="00643F4F" w:rsidRDefault="001E6A20" w:rsidP="00643F4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3F4F" w:rsidRPr="00643F4F" w:rsidRDefault="001E6A20" w:rsidP="00643F4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43F4F" w:rsidRPr="00643F4F" w:rsidRDefault="001E6A20" w:rsidP="00643F4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43F4F" w:rsidRPr="00643F4F" w:rsidTr="00076615">
        <w:trPr>
          <w:trHeight w:val="459"/>
          <w:jc w:val="center"/>
        </w:trPr>
        <w:tc>
          <w:tcPr>
            <w:tcW w:w="556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44" w:type="dxa"/>
            <w:shd w:val="clear" w:color="auto" w:fill="auto"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куб. м/чел.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643F4F" w:rsidRPr="00643F4F" w:rsidRDefault="00643F4F" w:rsidP="00DD5A6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DD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3F4F" w:rsidRPr="00643F4F" w:rsidRDefault="00643F4F" w:rsidP="00DD5A6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DD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3F4F" w:rsidRPr="00643F4F" w:rsidRDefault="00643F4F" w:rsidP="00DD5A6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DD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3F4F" w:rsidRPr="00643F4F" w:rsidRDefault="00643F4F" w:rsidP="00DD5A6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DD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3F4F" w:rsidRPr="00643F4F" w:rsidRDefault="00643F4F" w:rsidP="00DD5A6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DD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43F4F" w:rsidRPr="00643F4F" w:rsidRDefault="00643F4F" w:rsidP="00DD5A6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DD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0"/>
          <w:szCs w:val="20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0"/>
          <w:szCs w:val="20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0"/>
          <w:szCs w:val="20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0"/>
          <w:szCs w:val="20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0"/>
          <w:szCs w:val="20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0"/>
          <w:szCs w:val="20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0"/>
          <w:szCs w:val="20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Default="00643F4F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211120" w:rsidRPr="00643F4F" w:rsidRDefault="00211120" w:rsidP="00643F4F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43F4F" w:rsidRPr="00643F4F" w:rsidRDefault="00643F4F" w:rsidP="00643F4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 2</w:t>
      </w:r>
    </w:p>
    <w:p w:rsidR="00643F4F" w:rsidRPr="00643F4F" w:rsidRDefault="00643F4F" w:rsidP="00643F4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к муниципальной программе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«Энергосбережение и повышение энергетической эффективности в муниципальном образовании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«</w:t>
      </w:r>
      <w:r w:rsidR="002D7B75">
        <w:rPr>
          <w:rFonts w:ascii="Times New Roman" w:eastAsia="Calibri" w:hAnsi="Times New Roman" w:cs="Times New Roman"/>
          <w:sz w:val="20"/>
          <w:szCs w:val="20"/>
        </w:rPr>
        <w:t>Свободинский</w:t>
      </w: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сельсовет» Золотухинского района Курской области на период 2016-2020 годы»  </w:t>
      </w:r>
    </w:p>
    <w:p w:rsidR="00643F4F" w:rsidRPr="00643F4F" w:rsidRDefault="00643F4F" w:rsidP="00643F4F">
      <w:pPr>
        <w:shd w:val="clear" w:color="auto" w:fill="FFFFFF"/>
        <w:spacing w:after="0" w:line="240" w:lineRule="auto"/>
        <w:ind w:left="912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</w:pP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3F4F">
        <w:rPr>
          <w:rFonts w:ascii="Times New Roman" w:eastAsia="Times New Roman" w:hAnsi="Times New Roman" w:cs="Times New Roman"/>
          <w:b/>
          <w:lang w:eastAsia="ru-RU"/>
        </w:rPr>
        <w:t xml:space="preserve">Перечень 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3F4F">
        <w:rPr>
          <w:rFonts w:ascii="Times New Roman" w:eastAsia="Times New Roman" w:hAnsi="Times New Roman" w:cs="Times New Roman"/>
          <w:b/>
          <w:lang w:eastAsia="ru-RU"/>
        </w:rPr>
        <w:t xml:space="preserve">основных мероприятий муниципальной программы 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3F4F">
        <w:rPr>
          <w:rFonts w:ascii="Times New Roman" w:eastAsia="Times New Roman" w:hAnsi="Times New Roman" w:cs="Times New Roman"/>
          <w:b/>
          <w:lang w:eastAsia="ru-RU"/>
        </w:rPr>
        <w:t>«Энергосбережение и повышение энергетической эффективности в муниципальном образовании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3F4F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r w:rsidR="002D7B75">
        <w:rPr>
          <w:rFonts w:ascii="Times New Roman" w:eastAsia="Times New Roman" w:hAnsi="Times New Roman" w:cs="Times New Roman"/>
          <w:b/>
          <w:lang w:eastAsia="ru-RU"/>
        </w:rPr>
        <w:t>Свободинский</w:t>
      </w:r>
      <w:r w:rsidRPr="00643F4F">
        <w:rPr>
          <w:rFonts w:ascii="Times New Roman" w:eastAsia="Times New Roman" w:hAnsi="Times New Roman" w:cs="Times New Roman"/>
          <w:b/>
          <w:lang w:eastAsia="ru-RU"/>
        </w:rPr>
        <w:t xml:space="preserve"> сельсовет» Золотухинского района Курской области на период 2016-2020 годы»  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3F4F" w:rsidRPr="00643F4F" w:rsidRDefault="00643F4F" w:rsidP="00643F4F">
      <w:pPr>
        <w:shd w:val="clear" w:color="auto" w:fill="FFFFFF"/>
        <w:spacing w:after="0" w:line="240" w:lineRule="auto"/>
        <w:ind w:left="912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</w:pPr>
    </w:p>
    <w:tbl>
      <w:tblPr>
        <w:tblW w:w="14310" w:type="dxa"/>
        <w:jc w:val="center"/>
        <w:tblInd w:w="1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410"/>
        <w:gridCol w:w="2079"/>
        <w:gridCol w:w="1276"/>
        <w:gridCol w:w="1276"/>
        <w:gridCol w:w="2268"/>
        <w:gridCol w:w="2126"/>
        <w:gridCol w:w="2308"/>
      </w:tblGrid>
      <w:tr w:rsidR="00643F4F" w:rsidRPr="00643F4F" w:rsidTr="00076615">
        <w:trPr>
          <w:trHeight w:val="228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</w:t>
            </w:r>
          </w:p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gramStart"/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Номер и наименование 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ведомственной целевой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программы, основного мероприятия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Ответственный 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исполнитель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Сроки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Ожидаемый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непосредственный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результат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(краткое описание)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Последствия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нереализации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ведомственной целевой программы, основного мероприятия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Связь с показателями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государственной программы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(подпрограммы)</w:t>
            </w:r>
          </w:p>
        </w:tc>
      </w:tr>
      <w:tr w:rsidR="00643F4F" w:rsidRPr="00643F4F" w:rsidTr="00076615">
        <w:trPr>
          <w:trHeight w:val="324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начало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окончание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реализации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643F4F" w:rsidRPr="00643F4F" w:rsidTr="00076615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43F4F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43F4F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43F4F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43F4F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43F4F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43F4F">
              <w:rPr>
                <w:rFonts w:ascii="Times New Roman" w:eastAsia="Calibri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43F4F">
              <w:rPr>
                <w:rFonts w:ascii="Times New Roman" w:eastAsia="Calibri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43F4F">
              <w:rPr>
                <w:rFonts w:ascii="Times New Roman" w:eastAsia="Calibri" w:hAnsi="Times New Roman" w:cs="Times New Roman"/>
                <w:sz w:val="14"/>
                <w:szCs w:val="14"/>
              </w:rPr>
              <w:t>8</w:t>
            </w:r>
          </w:p>
        </w:tc>
      </w:tr>
      <w:tr w:rsidR="00643F4F" w:rsidRPr="00643F4F" w:rsidTr="0007661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Подпрограмма 1 </w:t>
            </w:r>
            <w:r w:rsidRPr="00643F4F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«Энергосбережение в МО «</w:t>
            </w:r>
            <w:r w:rsidR="002D7B75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 xml:space="preserve"> сельсовет» муниципальной программы «Энергосбережение и повышение энергетической эффективности в муниципальном образовании «</w:t>
            </w:r>
            <w:r w:rsidR="002D7B75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 xml:space="preserve"> сельсовета» Золотухинского района Курской области на период 2016 - 2020 годы»</w:t>
            </w:r>
          </w:p>
        </w:tc>
      </w:tr>
      <w:tr w:rsidR="00643F4F" w:rsidRPr="00643F4F" w:rsidTr="0007661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Основное мероприятие 01  Проведение эффективной энергосберегающей политики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Администрация </w:t>
            </w:r>
            <w:r w:rsidR="002D7B75">
              <w:rPr>
                <w:rFonts w:ascii="Times New Roman" w:eastAsia="Calibri" w:hAnsi="Times New Roman" w:cs="Times New Roman"/>
                <w:sz w:val="16"/>
                <w:szCs w:val="16"/>
              </w:rPr>
              <w:t>Свободинского</w:t>
            </w: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сельсовета МКУК «</w:t>
            </w:r>
            <w:r w:rsidR="00211120">
              <w:rPr>
                <w:rFonts w:ascii="Times New Roman" w:eastAsia="Calibri" w:hAnsi="Times New Roman" w:cs="Times New Roman"/>
                <w:sz w:val="16"/>
                <w:szCs w:val="16"/>
              </w:rPr>
              <w:t>Ц</w:t>
            </w: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СДК»;</w:t>
            </w:r>
          </w:p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МКУК «</w:t>
            </w:r>
            <w:r w:rsidR="00211120">
              <w:rPr>
                <w:rFonts w:ascii="Times New Roman" w:eastAsia="Calibri" w:hAnsi="Times New Roman" w:cs="Times New Roman"/>
                <w:sz w:val="16"/>
                <w:szCs w:val="16"/>
              </w:rPr>
              <w:t>Никулинский СДК</w:t>
            </w: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МКУ «ХОАСС»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2016</w:t>
            </w:r>
            <w:r w:rsidRPr="00643F4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Выполнение Федерального закона от 23 ноября 2009 г. № 261-ФЗ «</w:t>
            </w:r>
            <w:r w:rsidRPr="00643F4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части </w:t>
            </w:r>
            <w:r w:rsidRPr="00643F4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обязательного ведения расчётов за потребляемые ресурсы по приборам учёта бюджетными учреждениями и экономии ТЭР и воды,</w:t>
            </w:r>
          </w:p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эффективного использования электроэнергии, газа, тепловой энергии и воды.</w:t>
            </w:r>
          </w:p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Перерасход средств местного бюджета на оплату ТЭР и воды. </w:t>
            </w:r>
          </w:p>
          <w:p w:rsidR="00643F4F" w:rsidRPr="00643F4F" w:rsidRDefault="00643F4F" w:rsidP="00643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Неэффективное использование топливно-энергетических ресурсов и воды в бюджетных учреждениях.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>Обеспечивается связь с показателями №1-4 приложения №1 к муниципальной программе «Энергосбережение и повышение энергетической эффективности в муниципальном образовании</w:t>
            </w:r>
          </w:p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«</w:t>
            </w:r>
            <w:r w:rsidR="002D7B75">
              <w:rPr>
                <w:rFonts w:ascii="Times New Roman" w:eastAsia="Calibri" w:hAnsi="Times New Roman" w:cs="Times New Roman"/>
                <w:sz w:val="16"/>
                <w:szCs w:val="16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сельсовет» Золотухинского района Курской области на период 2016-2020 годы»</w:t>
            </w:r>
            <w:r w:rsidRPr="00643F4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</w:tbl>
    <w:p w:rsidR="00643F4F" w:rsidRPr="00643F4F" w:rsidRDefault="00643F4F" w:rsidP="00643F4F">
      <w:pPr>
        <w:shd w:val="clear" w:color="auto" w:fill="FFFFFF"/>
        <w:spacing w:after="0" w:line="240" w:lineRule="auto"/>
        <w:ind w:left="912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</w:pPr>
    </w:p>
    <w:p w:rsidR="00643F4F" w:rsidRPr="00643F4F" w:rsidRDefault="00643F4F" w:rsidP="00643F4F">
      <w:pPr>
        <w:shd w:val="clear" w:color="auto" w:fill="FFFFFF"/>
        <w:spacing w:after="0" w:line="240" w:lineRule="auto"/>
        <w:ind w:left="912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</w:pPr>
    </w:p>
    <w:p w:rsidR="007223FB" w:rsidRDefault="007223FB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223FB" w:rsidRDefault="007223FB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 3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к муниципальной программе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«Энергосбережение и повышение энергетической эффективности в муниципальном образовании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«</w:t>
      </w:r>
      <w:r w:rsidR="002D7B75">
        <w:rPr>
          <w:rFonts w:ascii="Times New Roman" w:eastAsia="Calibri" w:hAnsi="Times New Roman" w:cs="Times New Roman"/>
          <w:sz w:val="20"/>
          <w:szCs w:val="20"/>
        </w:rPr>
        <w:t>Свободинский</w:t>
      </w:r>
      <w:r w:rsidRPr="00643F4F">
        <w:rPr>
          <w:rFonts w:ascii="Times New Roman" w:eastAsia="Calibri" w:hAnsi="Times New Roman" w:cs="Times New Roman"/>
          <w:sz w:val="20"/>
          <w:szCs w:val="20"/>
        </w:rPr>
        <w:t xml:space="preserve"> сельсовет» Золотухинского района Курской области на период 2016-2020 годы»  </w:t>
      </w:r>
    </w:p>
    <w:p w:rsidR="00643F4F" w:rsidRPr="00643F4F" w:rsidRDefault="00643F4F" w:rsidP="00643F4F">
      <w:pPr>
        <w:spacing w:after="0" w:line="240" w:lineRule="auto"/>
        <w:ind w:left="1416"/>
        <w:jc w:val="center"/>
        <w:rPr>
          <w:rFonts w:ascii="Arial" w:eastAsia="Calibri" w:hAnsi="Arial" w:cs="Arial"/>
          <w:sz w:val="24"/>
          <w:szCs w:val="24"/>
        </w:rPr>
      </w:pPr>
    </w:p>
    <w:p w:rsidR="00643F4F" w:rsidRPr="00643F4F" w:rsidRDefault="00643F4F" w:rsidP="00643F4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43F4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Ресурсное обеспечение реализации муниципальной программы 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>«Энергосбережение и повышение энергетической эффективности в муниципальном образовании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2D7B75">
        <w:rPr>
          <w:rFonts w:ascii="Times New Roman" w:eastAsia="Calibri" w:hAnsi="Times New Roman" w:cs="Times New Roman"/>
          <w:b/>
          <w:sz w:val="24"/>
          <w:szCs w:val="24"/>
        </w:rPr>
        <w:t>Свободинский</w:t>
      </w: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сельсовет» Золотухинского района Курской области на период 2016-2020 годы»  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>за счет средств местного бюджета (тыс. руб.)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0A0"/>
      </w:tblPr>
      <w:tblGrid>
        <w:gridCol w:w="1716"/>
        <w:gridCol w:w="2126"/>
        <w:gridCol w:w="2693"/>
        <w:gridCol w:w="709"/>
        <w:gridCol w:w="709"/>
        <w:gridCol w:w="850"/>
        <w:gridCol w:w="709"/>
        <w:gridCol w:w="1134"/>
        <w:gridCol w:w="992"/>
        <w:gridCol w:w="1134"/>
        <w:gridCol w:w="992"/>
        <w:gridCol w:w="993"/>
      </w:tblGrid>
      <w:tr w:rsidR="00643F4F" w:rsidRPr="00643F4F" w:rsidTr="00076615">
        <w:trPr>
          <w:trHeight w:val="1785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</w:t>
            </w:r>
            <w:r w:rsidRPr="00643F4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основного мероприятия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Ответственный исполнитель, соисполнители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643F4F" w:rsidRPr="00643F4F" w:rsidTr="00076615">
        <w:trPr>
          <w:trHeight w:val="30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Рз </w:t>
            </w:r>
            <w:proofErr w:type="gramStart"/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2020</w:t>
            </w:r>
          </w:p>
        </w:tc>
      </w:tr>
      <w:tr w:rsidR="00643F4F" w:rsidRPr="00643F4F" w:rsidTr="00076615">
        <w:trPr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643F4F" w:rsidRPr="00643F4F" w:rsidTr="00076615">
        <w:trPr>
          <w:trHeight w:val="477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«Энергосбережение и повышение энергетической эффективности в муниципальном образовании</w:t>
            </w:r>
          </w:p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 w:rsidR="002D7B75">
              <w:rPr>
                <w:rFonts w:ascii="Times New Roman" w:eastAsia="Calibri" w:hAnsi="Times New Roman" w:cs="Times New Roman"/>
                <w:sz w:val="20"/>
                <w:szCs w:val="20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сельсовет» Золотухинского района Курской области на период 2016-2020 годы»  </w:t>
            </w:r>
          </w:p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 (тыс. руб.)</w:t>
            </w:r>
          </w:p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DC62C3" w:rsidRDefault="00DC62C3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DC62C3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DC62C3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DC62C3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F4F" w:rsidRPr="00643F4F" w:rsidRDefault="00DC62C3" w:rsidP="00643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DC62C3" w:rsidRPr="00643F4F" w:rsidTr="00076615">
        <w:trPr>
          <w:trHeight w:val="47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Свободинского</w:t>
            </w: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сельсовета Золотухинского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DC62C3" w:rsidRPr="00643F4F" w:rsidTr="00076615">
        <w:trPr>
          <w:trHeight w:val="286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    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«Энергосбережение и </w:t>
            </w: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повышение энергетической эффективности в муниципальном образовании</w:t>
            </w:r>
          </w:p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сельсовет» Золотухинского района Курской области на период 2016-2020 годы»  </w:t>
            </w:r>
          </w:p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 (тыс. руб.)</w:t>
            </w:r>
          </w:p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DC62C3" w:rsidRPr="00643F4F" w:rsidTr="00076615">
        <w:trPr>
          <w:trHeight w:val="286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Свободинского</w:t>
            </w:r>
            <w:r w:rsidRPr="00643F4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сельсовета Золотухинского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DC62C3" w:rsidRPr="00643F4F" w:rsidTr="00076615">
        <w:trPr>
          <w:trHeight w:val="51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Основное мероприятие 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Проведение эффективной энергосберегающей политики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DC62C3" w:rsidRPr="00643F4F" w:rsidTr="00076615">
        <w:trPr>
          <w:trHeight w:val="113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43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43F4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Внедрение энергосберегающих технологий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Свободинского</w:t>
            </w: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сельсовета Золотухинского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643F4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</w:tbl>
    <w:p w:rsidR="00643F4F" w:rsidRPr="00643F4F" w:rsidRDefault="00643F4F" w:rsidP="00643F4F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643F4F" w:rsidRPr="00643F4F" w:rsidRDefault="00643F4F" w:rsidP="00643F4F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643F4F" w:rsidRPr="00643F4F" w:rsidRDefault="00643F4F" w:rsidP="00643F4F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643F4F" w:rsidRPr="00643F4F" w:rsidRDefault="00643F4F" w:rsidP="00643F4F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643F4F" w:rsidRPr="00643F4F" w:rsidRDefault="00643F4F" w:rsidP="00643F4F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643F4F" w:rsidRPr="00643F4F" w:rsidRDefault="00643F4F" w:rsidP="00643F4F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643F4F" w:rsidRPr="00643F4F" w:rsidRDefault="00643F4F" w:rsidP="00643F4F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643F4F" w:rsidRPr="00643F4F" w:rsidRDefault="00643F4F" w:rsidP="00643F4F">
      <w:pPr>
        <w:tabs>
          <w:tab w:val="left" w:pos="7920"/>
        </w:tabs>
        <w:rPr>
          <w:rFonts w:ascii="Arial" w:eastAsia="Calibri" w:hAnsi="Arial" w:cs="Arial"/>
          <w:sz w:val="20"/>
          <w:szCs w:val="20"/>
        </w:rPr>
      </w:pPr>
    </w:p>
    <w:p w:rsidR="00B40DFB" w:rsidRDefault="00643F4F" w:rsidP="00643F4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 w:rsidRPr="00643F4F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643F4F" w:rsidRPr="00643F4F" w:rsidRDefault="00643F4F" w:rsidP="00643F4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 w:rsidRPr="00643F4F">
        <w:rPr>
          <w:rFonts w:ascii="Arial" w:eastAsia="Calibri" w:hAnsi="Arial" w:cs="Arial"/>
          <w:sz w:val="20"/>
          <w:szCs w:val="20"/>
        </w:rPr>
        <w:t xml:space="preserve">                      </w:t>
      </w:r>
    </w:p>
    <w:p w:rsidR="00DC62C3" w:rsidRDefault="00DC62C3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643F4F">
        <w:rPr>
          <w:rFonts w:ascii="Times New Roman" w:eastAsia="Calibri" w:hAnsi="Times New Roman" w:cs="Times New Roman"/>
          <w:sz w:val="18"/>
          <w:szCs w:val="18"/>
        </w:rPr>
        <w:lastRenderedPageBreak/>
        <w:t>Приложение № 4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643F4F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к муниципальной программе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643F4F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«Энергосбережение и повышение энергетической эффективности в муниципальном образовании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643F4F">
        <w:rPr>
          <w:rFonts w:ascii="Times New Roman" w:eastAsia="Calibri" w:hAnsi="Times New Roman" w:cs="Times New Roman"/>
          <w:sz w:val="18"/>
          <w:szCs w:val="18"/>
        </w:rPr>
        <w:t xml:space="preserve"> «</w:t>
      </w:r>
      <w:r w:rsidR="002D7B75">
        <w:rPr>
          <w:rFonts w:ascii="Times New Roman" w:eastAsia="Calibri" w:hAnsi="Times New Roman" w:cs="Times New Roman"/>
          <w:sz w:val="18"/>
          <w:szCs w:val="18"/>
        </w:rPr>
        <w:t>Свободинский</w:t>
      </w:r>
      <w:r w:rsidRPr="00643F4F">
        <w:rPr>
          <w:rFonts w:ascii="Times New Roman" w:eastAsia="Calibri" w:hAnsi="Times New Roman" w:cs="Times New Roman"/>
          <w:sz w:val="18"/>
          <w:szCs w:val="18"/>
        </w:rPr>
        <w:t xml:space="preserve"> сельсовет» Золотухинского района Курской области на период 2016-2020 годы»  </w:t>
      </w:r>
    </w:p>
    <w:p w:rsidR="00643F4F" w:rsidRPr="00643F4F" w:rsidRDefault="00643F4F" w:rsidP="00643F4F">
      <w:pPr>
        <w:spacing w:after="0" w:line="240" w:lineRule="auto"/>
        <w:ind w:left="1416"/>
        <w:jc w:val="right"/>
        <w:rPr>
          <w:rFonts w:ascii="Arial" w:eastAsia="Calibri" w:hAnsi="Arial" w:cs="Arial"/>
          <w:sz w:val="24"/>
          <w:szCs w:val="24"/>
        </w:rPr>
      </w:pPr>
      <w:r w:rsidRPr="00643F4F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Ресурсное обеспечение и прогнозная оценка расходов бюджета </w:t>
      </w:r>
      <w:r w:rsidR="002D7B75">
        <w:rPr>
          <w:rFonts w:ascii="Times New Roman" w:eastAsia="Calibri" w:hAnsi="Times New Roman" w:cs="Times New Roman"/>
          <w:b/>
          <w:sz w:val="24"/>
          <w:szCs w:val="24"/>
        </w:rPr>
        <w:t>Свободинского</w:t>
      </w: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сельсовета Золотухинского района Курской области   и внебюджетных источников на реализацию целей муниципальной программы «Энергосбережение и повышение энергетической эффективности в муниципальном образовании</w:t>
      </w:r>
    </w:p>
    <w:p w:rsidR="00643F4F" w:rsidRPr="00643F4F" w:rsidRDefault="00643F4F" w:rsidP="0064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2D7B75">
        <w:rPr>
          <w:rFonts w:ascii="Times New Roman" w:eastAsia="Calibri" w:hAnsi="Times New Roman" w:cs="Times New Roman"/>
          <w:b/>
          <w:sz w:val="24"/>
          <w:szCs w:val="24"/>
        </w:rPr>
        <w:t>Свободинский</w:t>
      </w:r>
      <w:r w:rsidRPr="00643F4F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сельсовет» Золотухинского района Курской области на период 2016-2020 годы»  </w:t>
      </w:r>
    </w:p>
    <w:p w:rsidR="00643F4F" w:rsidRPr="00643F4F" w:rsidRDefault="00643F4F" w:rsidP="00643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3828"/>
        <w:gridCol w:w="2268"/>
        <w:gridCol w:w="1417"/>
        <w:gridCol w:w="1276"/>
        <w:gridCol w:w="992"/>
        <w:gridCol w:w="1134"/>
        <w:gridCol w:w="1134"/>
        <w:gridCol w:w="1276"/>
      </w:tblGrid>
      <w:tr w:rsidR="00643F4F" w:rsidRPr="00643F4F" w:rsidTr="00076615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 муниципальной  </w:t>
            </w: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программы,  подпрограммы  муниципальной   программы,  основного  мероприятия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Источники финансирования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Оценка расходов (тыс. рублей)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по годам: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DC62C3" w:rsidRPr="00643F4F" w:rsidTr="00076615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«Энергосбережение и повышение энергетической эффективности в муниципальном образовании</w:t>
            </w:r>
          </w:p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сельсовет» Золотухинского района Курской области на период 2016-2020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643F4F" w:rsidRPr="00643F4F" w:rsidTr="00076615">
        <w:trPr>
          <w:trHeight w:val="18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643F4F" w:rsidRPr="00643F4F" w:rsidTr="00076615">
        <w:trPr>
          <w:trHeight w:val="18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DC62C3" w:rsidRPr="00643F4F" w:rsidTr="00076615">
        <w:trPr>
          <w:trHeight w:val="18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территориальные государственные      </w:t>
            </w: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внебюджетные фонды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C62C3" w:rsidRPr="00643F4F" w:rsidTr="00076615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Подпрограмма 1         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«Энергосбережение и повышение энергетической эффективности в муниципальном образовании</w:t>
            </w:r>
          </w:p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Свободинский</w:t>
            </w: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сельсовет» Золотухинского района Курской области на период 2016-2020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643F4F" w:rsidRPr="00643F4F" w:rsidTr="00076615">
        <w:trPr>
          <w:trHeight w:val="28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DC62C3" w:rsidRPr="00643F4F" w:rsidTr="00076615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DC62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территориальные государственные      </w:t>
            </w: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внебюджетные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C62C3" w:rsidRPr="00643F4F" w:rsidTr="00076615">
        <w:trPr>
          <w:trHeight w:val="289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01</w:t>
            </w:r>
          </w:p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62C3" w:rsidRPr="00643F4F" w:rsidRDefault="00DC62C3" w:rsidP="00643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эффективной энергосберегающей политики</w:t>
            </w:r>
          </w:p>
          <w:p w:rsidR="00DC62C3" w:rsidRPr="00643F4F" w:rsidRDefault="00DC62C3" w:rsidP="00643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C62C3" w:rsidRPr="00643F4F" w:rsidRDefault="00DC62C3" w:rsidP="00643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C62C3" w:rsidRPr="00643F4F" w:rsidRDefault="00DC62C3" w:rsidP="00643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C62C3" w:rsidRPr="00643F4F" w:rsidRDefault="00DC62C3" w:rsidP="00643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C62C3" w:rsidRPr="00643F4F" w:rsidRDefault="00DC62C3" w:rsidP="00643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643F4F" w:rsidRPr="00643F4F" w:rsidTr="00076615">
        <w:trPr>
          <w:trHeight w:val="34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643F4F" w:rsidRPr="00643F4F" w:rsidTr="00076615">
        <w:trPr>
          <w:trHeight w:val="30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DC62C3" w:rsidRPr="00643F4F" w:rsidTr="00076615">
        <w:trPr>
          <w:trHeight w:val="33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643F4F" w:rsidRPr="00643F4F" w:rsidTr="00076615">
        <w:trPr>
          <w:trHeight w:val="34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43F4F" w:rsidRPr="00643F4F" w:rsidTr="00076615">
        <w:trPr>
          <w:trHeight w:val="33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территориальные государственные      </w:t>
            </w: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внебюджетные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43F4F" w:rsidRPr="00643F4F" w:rsidTr="00076615">
        <w:trPr>
          <w:trHeight w:val="39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C62C3" w:rsidRPr="00643F4F" w:rsidTr="00076615">
        <w:trPr>
          <w:trHeight w:val="7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62C3" w:rsidRPr="00643F4F" w:rsidRDefault="00DC62C3" w:rsidP="00DC6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Внедрение энергосберегающих 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643F4F" w:rsidRPr="00643F4F" w:rsidTr="00076615">
        <w:trPr>
          <w:trHeight w:val="7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643F4F" w:rsidRPr="00643F4F" w:rsidTr="00076615">
        <w:trPr>
          <w:trHeight w:val="7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DC62C3" w:rsidRPr="00643F4F" w:rsidTr="00076615">
        <w:trPr>
          <w:trHeight w:val="7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DC62C3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C3" w:rsidRPr="00643F4F" w:rsidRDefault="00DC62C3" w:rsidP="00970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</w:tr>
      <w:tr w:rsidR="00643F4F" w:rsidRPr="00643F4F" w:rsidTr="00076615">
        <w:trPr>
          <w:trHeight w:val="7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43F4F" w:rsidRPr="00643F4F" w:rsidTr="00076615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территориальные государственные      </w:t>
            </w: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внебюджетные фонды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43F4F" w:rsidRPr="00643F4F" w:rsidTr="00076615">
        <w:trPr>
          <w:trHeight w:val="231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4F" w:rsidRPr="00643F4F" w:rsidRDefault="00643F4F" w:rsidP="00643F4F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3F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633DAD" w:rsidRDefault="00633DAD"/>
    <w:sectPr w:rsidR="00633DAD" w:rsidSect="005722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C0470"/>
    <w:multiLevelType w:val="multilevel"/>
    <w:tmpl w:val="39C0E238"/>
    <w:lvl w:ilvl="0">
      <w:start w:val="1"/>
      <w:numFmt w:val="decimal"/>
      <w:lvlText w:val="%1."/>
      <w:lvlJc w:val="left"/>
      <w:pPr>
        <w:ind w:left="1730" w:hanging="1020"/>
      </w:pPr>
      <w:rPr>
        <w:rFonts w:hint="default"/>
        <w:sz w:val="25"/>
        <w:szCs w:val="25"/>
      </w:rPr>
    </w:lvl>
    <w:lvl w:ilvl="1">
      <w:start w:val="1"/>
      <w:numFmt w:val="decimal"/>
      <w:isLgl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8" w:hanging="2160"/>
      </w:pPr>
      <w:rPr>
        <w:rFonts w:hint="default"/>
      </w:rPr>
    </w:lvl>
  </w:abstractNum>
  <w:abstractNum w:abstractNumId="1">
    <w:nsid w:val="25601C8F"/>
    <w:multiLevelType w:val="hybridMultilevel"/>
    <w:tmpl w:val="A100F05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6F06691"/>
    <w:multiLevelType w:val="hybridMultilevel"/>
    <w:tmpl w:val="1FC06D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B42DD0"/>
    <w:multiLevelType w:val="hybridMultilevel"/>
    <w:tmpl w:val="B8C848BA"/>
    <w:lvl w:ilvl="0" w:tplc="FD124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9322E9"/>
    <w:multiLevelType w:val="hybridMultilevel"/>
    <w:tmpl w:val="6BDA0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A1590"/>
    <w:multiLevelType w:val="hybridMultilevel"/>
    <w:tmpl w:val="C9AC6BA0"/>
    <w:lvl w:ilvl="0" w:tplc="0419000F">
      <w:start w:val="1"/>
      <w:numFmt w:val="decimal"/>
      <w:lvlText w:val="%1."/>
      <w:lvlJc w:val="left"/>
      <w:pPr>
        <w:ind w:left="14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3F4F"/>
    <w:rsid w:val="00006515"/>
    <w:rsid w:val="00076615"/>
    <w:rsid w:val="000A212E"/>
    <w:rsid w:val="000E1442"/>
    <w:rsid w:val="00127EC2"/>
    <w:rsid w:val="001A4385"/>
    <w:rsid w:val="001E6A20"/>
    <w:rsid w:val="00211120"/>
    <w:rsid w:val="002723D9"/>
    <w:rsid w:val="002D7B75"/>
    <w:rsid w:val="002E643B"/>
    <w:rsid w:val="003D2BFF"/>
    <w:rsid w:val="005722F1"/>
    <w:rsid w:val="005A3A52"/>
    <w:rsid w:val="005B24EC"/>
    <w:rsid w:val="00633DAD"/>
    <w:rsid w:val="00643F4F"/>
    <w:rsid w:val="00674D57"/>
    <w:rsid w:val="007223FB"/>
    <w:rsid w:val="00823270"/>
    <w:rsid w:val="008575A0"/>
    <w:rsid w:val="009708DC"/>
    <w:rsid w:val="009A7732"/>
    <w:rsid w:val="00AB0007"/>
    <w:rsid w:val="00B40DFB"/>
    <w:rsid w:val="00B614E6"/>
    <w:rsid w:val="00BE36B5"/>
    <w:rsid w:val="00C53976"/>
    <w:rsid w:val="00C73F54"/>
    <w:rsid w:val="00D240A4"/>
    <w:rsid w:val="00D50568"/>
    <w:rsid w:val="00D91E86"/>
    <w:rsid w:val="00DC62C3"/>
    <w:rsid w:val="00DD5A6E"/>
    <w:rsid w:val="00E373E0"/>
    <w:rsid w:val="00E76DA7"/>
    <w:rsid w:val="00FB7468"/>
    <w:rsid w:val="00FF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A7"/>
  </w:style>
  <w:style w:type="paragraph" w:styleId="7">
    <w:name w:val="heading 7"/>
    <w:basedOn w:val="a"/>
    <w:next w:val="a"/>
    <w:link w:val="70"/>
    <w:qFormat/>
    <w:rsid w:val="00643F4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4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43F4F"/>
    <w:rPr>
      <w:rFonts w:ascii="Times New Roman" w:eastAsia="Times New Roman" w:hAnsi="Times New Roman" w:cs="Times New Roman"/>
      <w:b/>
      <w:spacing w:val="40"/>
      <w:sz w:val="4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43F4F"/>
  </w:style>
  <w:style w:type="paragraph" w:customStyle="1" w:styleId="a3">
    <w:name w:val="Знак Знак Знак Знак"/>
    <w:basedOn w:val="a"/>
    <w:rsid w:val="00643F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43F4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F4F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643F4F"/>
    <w:rPr>
      <w:color w:val="0000FF"/>
      <w:u w:val="single"/>
    </w:rPr>
  </w:style>
  <w:style w:type="table" w:styleId="a7">
    <w:name w:val="Table Grid"/>
    <w:basedOn w:val="a1"/>
    <w:uiPriority w:val="59"/>
    <w:rsid w:val="00643F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a2"/>
    <w:uiPriority w:val="99"/>
    <w:semiHidden/>
    <w:unhideWhenUsed/>
    <w:rsid w:val="00643F4F"/>
  </w:style>
  <w:style w:type="table" w:customStyle="1" w:styleId="10">
    <w:name w:val="Сетка таблицы1"/>
    <w:basedOn w:val="a1"/>
    <w:next w:val="a7"/>
    <w:uiPriority w:val="59"/>
    <w:rsid w:val="00643F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43F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5">
    <w:name w:val="Сетка таблицы5"/>
    <w:basedOn w:val="a1"/>
    <w:next w:val="a7"/>
    <w:uiPriority w:val="5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aliases w:val="Основной текст 1,Нумерованный список !!,Надин стиль"/>
    <w:basedOn w:val="a"/>
    <w:link w:val="a9"/>
    <w:uiPriority w:val="99"/>
    <w:rsid w:val="00643F4F"/>
    <w:pPr>
      <w:spacing w:after="0" w:line="360" w:lineRule="auto"/>
      <w:ind w:firstLine="567"/>
      <w:jc w:val="both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uiPriority w:val="99"/>
    <w:rsid w:val="00643F4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43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3F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FontStyle18">
    <w:name w:val="Font Style18"/>
    <w:uiPriority w:val="99"/>
    <w:rsid w:val="00643F4F"/>
    <w:rPr>
      <w:rFonts w:ascii="Times New Roman" w:hAnsi="Times New Roman"/>
      <w:b/>
      <w:sz w:val="24"/>
    </w:rPr>
  </w:style>
  <w:style w:type="table" w:customStyle="1" w:styleId="110">
    <w:name w:val="Сетка таблицы11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643F4F"/>
  </w:style>
  <w:style w:type="paragraph" w:styleId="aa">
    <w:name w:val="No Spacing"/>
    <w:uiPriority w:val="1"/>
    <w:qFormat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41">
    <w:name w:val="Сетка таблицы41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uiPriority w:val="99"/>
    <w:semiHidden/>
    <w:rsid w:val="00643F4F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643F4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643F4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643F4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643F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643F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643F4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 + 14 пт"/>
    <w:aliases w:val="Первая строка:  1,25 см,Справа:  -0 см,Междустр.интервал: ..."/>
    <w:basedOn w:val="a8"/>
    <w:rsid w:val="00643F4F"/>
    <w:pPr>
      <w:spacing w:line="240" w:lineRule="auto"/>
      <w:ind w:firstLine="601"/>
    </w:pPr>
    <w:rPr>
      <w:rFonts w:ascii="Times New Roman" w:hAnsi="Times New Roman"/>
      <w:sz w:val="28"/>
      <w:szCs w:val="28"/>
    </w:rPr>
  </w:style>
  <w:style w:type="table" w:customStyle="1" w:styleId="31">
    <w:name w:val="Сетка таблицы31"/>
    <w:rsid w:val="00643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643F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643F4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643F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643F4F"/>
    <w:rPr>
      <w:rFonts w:ascii="Calibri" w:eastAsia="Calibri" w:hAnsi="Calibri" w:cs="Times New Roman"/>
    </w:rPr>
  </w:style>
  <w:style w:type="paragraph" w:styleId="af0">
    <w:name w:val="Body Text"/>
    <w:basedOn w:val="a"/>
    <w:link w:val="af1"/>
    <w:uiPriority w:val="99"/>
    <w:semiHidden/>
    <w:unhideWhenUsed/>
    <w:rsid w:val="00643F4F"/>
    <w:pPr>
      <w:spacing w:after="120"/>
    </w:pPr>
    <w:rPr>
      <w:rFonts w:ascii="Calibri" w:eastAsia="Calibri" w:hAnsi="Calibri" w:cs="Times New Roman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643F4F"/>
    <w:rPr>
      <w:rFonts w:ascii="Calibri" w:eastAsia="Calibri" w:hAnsi="Calibri" w:cs="Times New Roman"/>
    </w:rPr>
  </w:style>
  <w:style w:type="character" w:customStyle="1" w:styleId="FontStyle189">
    <w:name w:val="Font Style189"/>
    <w:rsid w:val="00643F4F"/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643F4F"/>
    <w:pPr>
      <w:widowControl w:val="0"/>
      <w:autoSpaceDE w:val="0"/>
      <w:autoSpaceDN w:val="0"/>
      <w:adjustRightInd w:val="0"/>
      <w:spacing w:after="0" w:line="35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643F4F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643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643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643F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643F4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4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43F4F"/>
    <w:rPr>
      <w:rFonts w:ascii="Times New Roman" w:eastAsia="Times New Roman" w:hAnsi="Times New Roman" w:cs="Times New Roman"/>
      <w:b/>
      <w:spacing w:val="40"/>
      <w:sz w:val="4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43F4F"/>
  </w:style>
  <w:style w:type="paragraph" w:customStyle="1" w:styleId="a3">
    <w:name w:val="Знак Знак Знак Знак"/>
    <w:basedOn w:val="a"/>
    <w:rsid w:val="00643F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43F4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F4F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643F4F"/>
    <w:rPr>
      <w:color w:val="0000FF"/>
      <w:u w:val="single"/>
    </w:rPr>
  </w:style>
  <w:style w:type="table" w:styleId="a7">
    <w:name w:val="Table Grid"/>
    <w:basedOn w:val="a1"/>
    <w:uiPriority w:val="59"/>
    <w:rsid w:val="00643F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a2"/>
    <w:uiPriority w:val="99"/>
    <w:semiHidden/>
    <w:unhideWhenUsed/>
    <w:rsid w:val="00643F4F"/>
  </w:style>
  <w:style w:type="table" w:customStyle="1" w:styleId="10">
    <w:name w:val="Сетка таблицы1"/>
    <w:basedOn w:val="a1"/>
    <w:next w:val="a7"/>
    <w:uiPriority w:val="59"/>
    <w:rsid w:val="00643F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43F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5">
    <w:name w:val="Сетка таблицы5"/>
    <w:basedOn w:val="a1"/>
    <w:next w:val="a7"/>
    <w:uiPriority w:val="5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aliases w:val="Основной текст 1,Нумерованный список !!,Надин стиль"/>
    <w:basedOn w:val="a"/>
    <w:link w:val="a9"/>
    <w:uiPriority w:val="99"/>
    <w:rsid w:val="00643F4F"/>
    <w:pPr>
      <w:spacing w:after="0" w:line="360" w:lineRule="auto"/>
      <w:ind w:firstLine="567"/>
      <w:jc w:val="both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uiPriority w:val="99"/>
    <w:rsid w:val="00643F4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43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3F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FontStyle18">
    <w:name w:val="Font Style18"/>
    <w:uiPriority w:val="99"/>
    <w:rsid w:val="00643F4F"/>
    <w:rPr>
      <w:rFonts w:ascii="Times New Roman" w:hAnsi="Times New Roman"/>
      <w:b/>
      <w:sz w:val="24"/>
    </w:rPr>
  </w:style>
  <w:style w:type="table" w:customStyle="1" w:styleId="110">
    <w:name w:val="Сетка таблицы11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643F4F"/>
  </w:style>
  <w:style w:type="paragraph" w:styleId="aa">
    <w:name w:val="No Spacing"/>
    <w:uiPriority w:val="1"/>
    <w:qFormat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41">
    <w:name w:val="Сетка таблицы41"/>
    <w:uiPriority w:val="99"/>
    <w:rsid w:val="00643F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uiPriority w:val="99"/>
    <w:semiHidden/>
    <w:rsid w:val="00643F4F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643F4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643F4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643F4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643F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643F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643F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643F4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643F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643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643F4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 + 14 пт"/>
    <w:aliases w:val="Первая строка:  1,25 см,Справа:  -0 см,Междустр.интервал: ..."/>
    <w:basedOn w:val="a8"/>
    <w:rsid w:val="00643F4F"/>
    <w:pPr>
      <w:spacing w:line="240" w:lineRule="auto"/>
      <w:ind w:firstLine="601"/>
    </w:pPr>
    <w:rPr>
      <w:rFonts w:ascii="Times New Roman" w:hAnsi="Times New Roman"/>
      <w:sz w:val="28"/>
      <w:szCs w:val="28"/>
    </w:rPr>
  </w:style>
  <w:style w:type="table" w:customStyle="1" w:styleId="31">
    <w:name w:val="Сетка таблицы31"/>
    <w:rsid w:val="00643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643F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643F4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643F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643F4F"/>
    <w:rPr>
      <w:rFonts w:ascii="Calibri" w:eastAsia="Calibri" w:hAnsi="Calibri" w:cs="Times New Roman"/>
    </w:rPr>
  </w:style>
  <w:style w:type="paragraph" w:styleId="af0">
    <w:name w:val="Body Text"/>
    <w:basedOn w:val="a"/>
    <w:link w:val="af1"/>
    <w:uiPriority w:val="99"/>
    <w:semiHidden/>
    <w:unhideWhenUsed/>
    <w:rsid w:val="00643F4F"/>
    <w:pPr>
      <w:spacing w:after="120"/>
    </w:pPr>
    <w:rPr>
      <w:rFonts w:ascii="Calibri" w:eastAsia="Calibri" w:hAnsi="Calibri" w:cs="Times New Roman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643F4F"/>
    <w:rPr>
      <w:rFonts w:ascii="Calibri" w:eastAsia="Calibri" w:hAnsi="Calibri" w:cs="Times New Roman"/>
    </w:rPr>
  </w:style>
  <w:style w:type="character" w:customStyle="1" w:styleId="FontStyle189">
    <w:name w:val="Font Style189"/>
    <w:rsid w:val="00643F4F"/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643F4F"/>
    <w:pPr>
      <w:widowControl w:val="0"/>
      <w:autoSpaceDE w:val="0"/>
      <w:autoSpaceDN w:val="0"/>
      <w:adjustRightInd w:val="0"/>
      <w:spacing w:after="0" w:line="35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643F4F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643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643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643F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3481;fld=134;dst=1000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6C80D-0096-4D7F-8A55-3B3F7561B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6522</Words>
  <Characters>37176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20</cp:revision>
  <cp:lastPrinted>2016-08-24T07:14:00Z</cp:lastPrinted>
  <dcterms:created xsi:type="dcterms:W3CDTF">2016-08-19T08:05:00Z</dcterms:created>
  <dcterms:modified xsi:type="dcterms:W3CDTF">2016-08-29T06:49:00Z</dcterms:modified>
</cp:coreProperties>
</file>